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93D41" w14:textId="220FBEF5" w:rsidR="00D76C1A" w:rsidRDefault="00D76C1A" w:rsidP="007F6FC6">
      <w:pPr>
        <w:pStyle w:val="Paragraphedeliste"/>
      </w:pPr>
    </w:p>
    <w:p w14:paraId="511D7666" w14:textId="39F08546" w:rsidR="00D76C1A" w:rsidRDefault="00D76C1A" w:rsidP="00C05594">
      <w:pPr>
        <w:pStyle w:val="A"/>
      </w:pPr>
      <w:r>
        <w:t>La Ve République s’adapte à une situation imprévue, la cohabitation</w:t>
      </w:r>
    </w:p>
    <w:p w14:paraId="5B35B47B" w14:textId="3659BBA9" w:rsidR="002B3D59" w:rsidRDefault="002B3D59" w:rsidP="002B3D59">
      <w:pPr>
        <w:pStyle w:val="A"/>
        <w:numPr>
          <w:ilvl w:val="0"/>
          <w:numId w:val="0"/>
        </w:numPr>
        <w:ind w:left="720" w:hanging="360"/>
      </w:pPr>
    </w:p>
    <w:p w14:paraId="2B81083B" w14:textId="7DE54639" w:rsidR="002B3D59" w:rsidRDefault="002B3D59" w:rsidP="002B3D59">
      <w:pPr>
        <w:pStyle w:val="Paragraphedeliste"/>
        <w:numPr>
          <w:ilvl w:val="0"/>
          <w:numId w:val="4"/>
        </w:numPr>
      </w:pPr>
      <w:r>
        <w:t xml:space="preserve">Qui est élu lors des élections législatives ? Voir </w:t>
      </w:r>
      <w:hyperlink r:id="rId7" w:history="1">
        <w:r w:rsidRPr="002B3D59">
          <w:rPr>
            <w:rStyle w:val="Lienhypertexte"/>
          </w:rPr>
          <w:t>ce lien</w:t>
        </w:r>
      </w:hyperlink>
      <w:r>
        <w:t xml:space="preserve"> pour vous aider</w:t>
      </w:r>
    </w:p>
    <w:p w14:paraId="5FC40220" w14:textId="77777777" w:rsidR="000528B6" w:rsidRDefault="000528B6" w:rsidP="000528B6">
      <w:pPr>
        <w:pStyle w:val="Paragraphedeliste"/>
      </w:pPr>
    </w:p>
    <w:p w14:paraId="77BE70F2" w14:textId="3A92452C" w:rsidR="002B3D59" w:rsidRDefault="002B3D59" w:rsidP="002B3D59">
      <w:pPr>
        <w:pStyle w:val="docs"/>
      </w:pPr>
      <w:r>
        <w:t>Document 5 : la réaction du président de la République François Mitterrand aux résultats des élections législatives de 1986</w:t>
      </w:r>
    </w:p>
    <w:p w14:paraId="7B09B32C" w14:textId="5C78BF1A" w:rsidR="00793BB7" w:rsidRPr="00793BB7" w:rsidRDefault="002B3D59" w:rsidP="00793BB7">
      <w:pPr>
        <w:keepNext/>
        <w:rPr>
          <w:i/>
          <w:iCs/>
          <w:sz w:val="20"/>
          <w:szCs w:val="20"/>
        </w:rPr>
      </w:pPr>
      <w:r w:rsidRPr="00793BB7">
        <w:rPr>
          <w:i/>
          <w:iCs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77B5A1DC" wp14:editId="662CB716">
            <wp:simplePos x="0" y="0"/>
            <wp:positionH relativeFrom="column">
              <wp:posOffset>-763</wp:posOffset>
            </wp:positionH>
            <wp:positionV relativeFrom="paragraph">
              <wp:posOffset>1419</wp:posOffset>
            </wp:positionV>
            <wp:extent cx="2650895" cy="1811094"/>
            <wp:effectExtent l="0" t="0" r="0" b="0"/>
            <wp:wrapTight wrapText="bothSides">
              <wp:wrapPolygon edited="0">
                <wp:start x="0" y="0"/>
                <wp:lineTo x="0" y="21358"/>
                <wp:lineTo x="21424" y="21358"/>
                <wp:lineTo x="21424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895" cy="1811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3BB7" w:rsidRPr="00793BB7">
        <w:rPr>
          <w:i/>
          <w:iCs/>
          <w:sz w:val="20"/>
          <w:szCs w:val="20"/>
        </w:rPr>
        <w:t xml:space="preserve">Figure </w:t>
      </w:r>
      <w:r w:rsidR="00793BB7" w:rsidRPr="00793BB7">
        <w:rPr>
          <w:i/>
          <w:iCs/>
          <w:sz w:val="20"/>
          <w:szCs w:val="20"/>
        </w:rPr>
        <w:fldChar w:fldCharType="begin"/>
      </w:r>
      <w:r w:rsidR="00793BB7" w:rsidRPr="00793BB7">
        <w:rPr>
          <w:i/>
          <w:iCs/>
          <w:sz w:val="20"/>
          <w:szCs w:val="20"/>
        </w:rPr>
        <w:instrText xml:space="preserve"> SEQ Figure \* ARABIC </w:instrText>
      </w:r>
      <w:r w:rsidR="00793BB7" w:rsidRPr="00793BB7">
        <w:rPr>
          <w:i/>
          <w:iCs/>
          <w:sz w:val="20"/>
          <w:szCs w:val="20"/>
        </w:rPr>
        <w:fldChar w:fldCharType="separate"/>
      </w:r>
      <w:r w:rsidR="00793BB7" w:rsidRPr="00793BB7">
        <w:rPr>
          <w:i/>
          <w:iCs/>
          <w:noProof/>
          <w:sz w:val="20"/>
          <w:szCs w:val="20"/>
        </w:rPr>
        <w:t>1</w:t>
      </w:r>
      <w:r w:rsidR="00793BB7" w:rsidRPr="00793BB7">
        <w:rPr>
          <w:i/>
          <w:iCs/>
          <w:sz w:val="20"/>
          <w:szCs w:val="20"/>
        </w:rPr>
        <w:fldChar w:fldCharType="end"/>
      </w:r>
      <w:r w:rsidR="00793BB7" w:rsidRPr="00793BB7">
        <w:rPr>
          <w:i/>
          <w:iCs/>
          <w:sz w:val="20"/>
          <w:szCs w:val="20"/>
        </w:rPr>
        <w:t xml:space="preserve"> : François Mitterrand, président de la République de gauche, serre la main du premier ministre de droite, Jacques Chirac </w:t>
      </w:r>
    </w:p>
    <w:p w14:paraId="2A6AAC75" w14:textId="2BBC8A13" w:rsidR="002B3D59" w:rsidRPr="007234CA" w:rsidRDefault="002B3D59" w:rsidP="00793BB7">
      <w:pPr>
        <w:jc w:val="both"/>
        <w:rPr>
          <w:sz w:val="20"/>
          <w:szCs w:val="20"/>
        </w:rPr>
      </w:pPr>
      <w:r w:rsidRPr="007234CA">
        <w:rPr>
          <w:sz w:val="20"/>
          <w:szCs w:val="20"/>
        </w:rPr>
        <w:t>Au soir du 16 mars 1986, la coalition RPR-UDF-Divers droite, avec 43.9 % des suffrages exprimés, obtient de justesse la majorité absolue en sièges lors des élections législatives. Avec 31 % des voix recueillies, le Parti socialiste ne connaît pas pour autant un désaveu. François Mitterrand, élu pour sept ans président de la République en 1981, refuse de démissionner.</w:t>
      </w:r>
    </w:p>
    <w:p w14:paraId="3AC22840" w14:textId="15988F48" w:rsidR="002B3D59" w:rsidRPr="007234CA" w:rsidRDefault="002B3D59" w:rsidP="00793BB7">
      <w:pPr>
        <w:jc w:val="both"/>
        <w:rPr>
          <w:sz w:val="20"/>
          <w:szCs w:val="20"/>
        </w:rPr>
      </w:pPr>
      <w:r w:rsidRPr="007234CA">
        <w:rPr>
          <w:sz w:val="20"/>
          <w:szCs w:val="20"/>
        </w:rPr>
        <w:t>Dès le lendemain, le président s’exprime à la télévision. Il prend acte des résultats et annonce qu’il choisira lui-même un premier ministre dans le camp de la nouvelle majorité.</w:t>
      </w:r>
    </w:p>
    <w:p w14:paraId="77FFC416" w14:textId="37FD6491" w:rsidR="002B3D59" w:rsidRPr="007234CA" w:rsidRDefault="002B3D59" w:rsidP="00793BB7">
      <w:pPr>
        <w:jc w:val="both"/>
        <w:rPr>
          <w:sz w:val="20"/>
          <w:szCs w:val="20"/>
        </w:rPr>
      </w:pPr>
      <w:r w:rsidRPr="007234CA">
        <w:rPr>
          <w:sz w:val="20"/>
          <w:szCs w:val="20"/>
        </w:rPr>
        <w:t xml:space="preserve">[...]C’est au cours de la journée du 18 mars 1986 [...] que le nom de Jacques Chirac est annoncé. Il sera nommé premier ministre le 20 mars. Commence alors, pour la première fois dans l’histoire de la Ve République, </w:t>
      </w:r>
      <w:r w:rsidRPr="00DA033A">
        <w:rPr>
          <w:sz w:val="20"/>
          <w:szCs w:val="20"/>
          <w:u w:val="single"/>
        </w:rPr>
        <w:t xml:space="preserve">une période de cohabitation entre un président de la République et </w:t>
      </w:r>
      <w:proofErr w:type="gramStart"/>
      <w:r w:rsidRPr="00DA033A">
        <w:rPr>
          <w:sz w:val="20"/>
          <w:szCs w:val="20"/>
          <w:u w:val="single"/>
        </w:rPr>
        <w:t>un premier ministre opposés</w:t>
      </w:r>
      <w:proofErr w:type="gramEnd"/>
      <w:r w:rsidRPr="00DA033A">
        <w:rPr>
          <w:sz w:val="20"/>
          <w:szCs w:val="20"/>
          <w:u w:val="single"/>
        </w:rPr>
        <w:t xml:space="preserve"> politiquement</w:t>
      </w:r>
      <w:r w:rsidRPr="007234CA">
        <w:rPr>
          <w:sz w:val="20"/>
          <w:szCs w:val="20"/>
        </w:rPr>
        <w:t>.</w:t>
      </w:r>
    </w:p>
    <w:p w14:paraId="2A128A03" w14:textId="77777777" w:rsidR="002B3D59" w:rsidRPr="007234CA" w:rsidRDefault="002B3D59" w:rsidP="002B3D59">
      <w:pPr>
        <w:rPr>
          <w:sz w:val="20"/>
          <w:szCs w:val="20"/>
        </w:rPr>
      </w:pPr>
      <w:r w:rsidRPr="007234CA">
        <w:rPr>
          <w:sz w:val="20"/>
          <w:szCs w:val="20"/>
        </w:rPr>
        <w:t>Daniel Carton, La Croix, 20/03/2016</w:t>
      </w:r>
    </w:p>
    <w:p w14:paraId="145C0D8E" w14:textId="7D92648E" w:rsidR="002B3D59" w:rsidRDefault="004829C3" w:rsidP="002B3D59">
      <w:hyperlink r:id="rId9" w:history="1">
        <w:r w:rsidR="00EA5C6E" w:rsidRPr="007234CA">
          <w:rPr>
            <w:rStyle w:val="Lienhypertexte"/>
            <w:sz w:val="20"/>
            <w:szCs w:val="20"/>
          </w:rPr>
          <w:t>http://www.la-croix.com/France/Politique/20-mars-1986-premiere-cohabitation-Ve-Republique-2016-03-20-1200747839</w:t>
        </w:r>
      </w:hyperlink>
      <w:r w:rsidR="00EA5C6E">
        <w:t xml:space="preserve"> </w:t>
      </w:r>
    </w:p>
    <w:p w14:paraId="47FE1E87" w14:textId="01792238" w:rsidR="000528B6" w:rsidRDefault="000528B6" w:rsidP="000528B6">
      <w:pPr>
        <w:pStyle w:val="docs"/>
      </w:pPr>
      <w:r>
        <w:t>Document 5 et document 3 page 194</w:t>
      </w:r>
    </w:p>
    <w:p w14:paraId="11028A14" w14:textId="7F63D777" w:rsidR="002B3D59" w:rsidRDefault="000528B6" w:rsidP="00DA033A">
      <w:pPr>
        <w:pStyle w:val="Paragraphedeliste"/>
        <w:numPr>
          <w:ilvl w:val="0"/>
          <w:numId w:val="4"/>
        </w:numPr>
        <w:jc w:val="both"/>
      </w:pPr>
      <w:r>
        <w:t>Quel</w:t>
      </w:r>
      <w:r w:rsidR="00DA033A">
        <w:t>le</w:t>
      </w:r>
      <w:r>
        <w:t xml:space="preserve"> </w:t>
      </w:r>
      <w:r w:rsidR="00DA033A">
        <w:t>tendance</w:t>
      </w:r>
      <w:r>
        <w:t xml:space="preserve"> politique gagne les élections législatives en 1986 ?</w:t>
      </w:r>
    </w:p>
    <w:p w14:paraId="39D46133" w14:textId="77777777" w:rsidR="000528B6" w:rsidRDefault="000528B6" w:rsidP="00DA033A">
      <w:pPr>
        <w:pStyle w:val="Paragraphedeliste"/>
        <w:jc w:val="both"/>
      </w:pPr>
    </w:p>
    <w:p w14:paraId="7F72365D" w14:textId="23A1BB98" w:rsidR="000528B6" w:rsidRDefault="000528B6" w:rsidP="00DA033A">
      <w:pPr>
        <w:pStyle w:val="Paragraphedeliste"/>
        <w:numPr>
          <w:ilvl w:val="0"/>
          <w:numId w:val="4"/>
        </w:numPr>
        <w:jc w:val="both"/>
      </w:pPr>
      <w:r>
        <w:t>Quelle décision aurait pu prendre le président de la République face à cette défaite politique ?</w:t>
      </w:r>
    </w:p>
    <w:p w14:paraId="231A4D5A" w14:textId="77777777" w:rsidR="000528B6" w:rsidRDefault="000528B6" w:rsidP="00DA033A">
      <w:pPr>
        <w:pStyle w:val="Paragraphedeliste"/>
        <w:jc w:val="both"/>
      </w:pPr>
    </w:p>
    <w:p w14:paraId="0EA67670" w14:textId="3DDAF9F5" w:rsidR="000528B6" w:rsidRDefault="007234CA" w:rsidP="00DA033A">
      <w:pPr>
        <w:pStyle w:val="Paragraphedeliste"/>
        <w:numPr>
          <w:ilvl w:val="0"/>
          <w:numId w:val="4"/>
        </w:numPr>
        <w:jc w:val="both"/>
      </w:pPr>
      <w:r>
        <w:t>Mais que fait-il à la place ?</w:t>
      </w:r>
    </w:p>
    <w:p w14:paraId="5B1FCC51" w14:textId="77777777" w:rsidR="00DA033A" w:rsidRDefault="00DA033A" w:rsidP="00DA033A">
      <w:pPr>
        <w:pStyle w:val="Paragraphedeliste"/>
        <w:jc w:val="both"/>
      </w:pPr>
    </w:p>
    <w:p w14:paraId="36EFBC93" w14:textId="77777777" w:rsidR="007234CA" w:rsidRDefault="007234CA" w:rsidP="00DA033A">
      <w:pPr>
        <w:pStyle w:val="Paragraphedeliste"/>
        <w:jc w:val="both"/>
      </w:pPr>
    </w:p>
    <w:p w14:paraId="6B01964B" w14:textId="3D6D0A55" w:rsidR="007234CA" w:rsidRDefault="007234CA" w:rsidP="00DA033A">
      <w:pPr>
        <w:pStyle w:val="Paragraphedeliste"/>
        <w:numPr>
          <w:ilvl w:val="0"/>
          <w:numId w:val="4"/>
        </w:numPr>
        <w:jc w:val="both"/>
      </w:pPr>
      <w:r>
        <w:t>A l’aide du document 5, compléter le tableau ci-dessous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644"/>
        <w:gridCol w:w="3021"/>
      </w:tblGrid>
      <w:tr w:rsidR="00DA033A" w14:paraId="62B5A62B" w14:textId="77777777" w:rsidTr="00DA033A">
        <w:tc>
          <w:tcPr>
            <w:tcW w:w="3397" w:type="dxa"/>
          </w:tcPr>
          <w:p w14:paraId="0178B7E4" w14:textId="029C43A8" w:rsidR="00DA033A" w:rsidRDefault="00DA033A" w:rsidP="00DA033A">
            <w:pPr>
              <w:jc w:val="both"/>
            </w:pPr>
            <w:r>
              <w:t>Nom</w:t>
            </w:r>
          </w:p>
        </w:tc>
        <w:tc>
          <w:tcPr>
            <w:tcW w:w="2644" w:type="dxa"/>
          </w:tcPr>
          <w:p w14:paraId="0F336752" w14:textId="77777777" w:rsidR="00DA033A" w:rsidRDefault="00DA033A" w:rsidP="00DA033A">
            <w:pPr>
              <w:jc w:val="both"/>
            </w:pPr>
          </w:p>
        </w:tc>
        <w:tc>
          <w:tcPr>
            <w:tcW w:w="3021" w:type="dxa"/>
          </w:tcPr>
          <w:p w14:paraId="420F5ED3" w14:textId="77777777" w:rsidR="00DA033A" w:rsidRDefault="00DA033A" w:rsidP="00DA033A">
            <w:pPr>
              <w:jc w:val="both"/>
            </w:pPr>
          </w:p>
        </w:tc>
      </w:tr>
      <w:tr w:rsidR="00DA033A" w14:paraId="0DE258A9" w14:textId="77777777" w:rsidTr="00DA033A">
        <w:tc>
          <w:tcPr>
            <w:tcW w:w="3397" w:type="dxa"/>
          </w:tcPr>
          <w:p w14:paraId="6DB4BC26" w14:textId="3DE25B06" w:rsidR="00DA033A" w:rsidRDefault="00DA033A" w:rsidP="00DA033A">
            <w:pPr>
              <w:jc w:val="both"/>
            </w:pPr>
            <w:r>
              <w:t>Poste dans le gouvernement</w:t>
            </w:r>
          </w:p>
        </w:tc>
        <w:tc>
          <w:tcPr>
            <w:tcW w:w="2644" w:type="dxa"/>
          </w:tcPr>
          <w:p w14:paraId="49A2F9A9" w14:textId="77777777" w:rsidR="00DA033A" w:rsidRDefault="00DA033A" w:rsidP="00DA033A">
            <w:pPr>
              <w:jc w:val="both"/>
            </w:pPr>
          </w:p>
        </w:tc>
        <w:tc>
          <w:tcPr>
            <w:tcW w:w="3021" w:type="dxa"/>
          </w:tcPr>
          <w:p w14:paraId="0C50ABFA" w14:textId="77777777" w:rsidR="00DA033A" w:rsidRDefault="00DA033A" w:rsidP="00DA033A">
            <w:pPr>
              <w:jc w:val="both"/>
            </w:pPr>
          </w:p>
        </w:tc>
      </w:tr>
      <w:tr w:rsidR="00DA033A" w14:paraId="0D735BC1" w14:textId="77777777" w:rsidTr="00DA033A">
        <w:tc>
          <w:tcPr>
            <w:tcW w:w="3397" w:type="dxa"/>
          </w:tcPr>
          <w:p w14:paraId="431E9640" w14:textId="3994947B" w:rsidR="00DA033A" w:rsidRDefault="00D76C46" w:rsidP="00DA033A">
            <w:pPr>
              <w:jc w:val="both"/>
            </w:pPr>
            <w:r>
              <w:t>T</w:t>
            </w:r>
            <w:r w:rsidR="00DA033A">
              <w:t>endance politique</w:t>
            </w:r>
          </w:p>
        </w:tc>
        <w:tc>
          <w:tcPr>
            <w:tcW w:w="2644" w:type="dxa"/>
          </w:tcPr>
          <w:p w14:paraId="0776DE16" w14:textId="77777777" w:rsidR="00DA033A" w:rsidRDefault="00DA033A" w:rsidP="00DA033A">
            <w:pPr>
              <w:jc w:val="both"/>
            </w:pPr>
          </w:p>
        </w:tc>
        <w:tc>
          <w:tcPr>
            <w:tcW w:w="3021" w:type="dxa"/>
          </w:tcPr>
          <w:p w14:paraId="76329462" w14:textId="77777777" w:rsidR="00DA033A" w:rsidRDefault="00DA033A" w:rsidP="00DA033A">
            <w:pPr>
              <w:jc w:val="both"/>
            </w:pPr>
          </w:p>
        </w:tc>
      </w:tr>
    </w:tbl>
    <w:p w14:paraId="169EC50E" w14:textId="51ED6915" w:rsidR="00DA033A" w:rsidRDefault="00DA033A" w:rsidP="00DA033A">
      <w:pPr>
        <w:pStyle w:val="Paragraphedeliste"/>
        <w:numPr>
          <w:ilvl w:val="0"/>
          <w:numId w:val="4"/>
        </w:numPr>
        <w:jc w:val="both"/>
      </w:pPr>
      <w:r>
        <w:t xml:space="preserve">A l’aide de la phrase soulignée dans le document 5, expliquer ce qu’est la cohabitation. </w:t>
      </w:r>
    </w:p>
    <w:p w14:paraId="1BE5345B" w14:textId="77777777" w:rsidR="00CB26A0" w:rsidRDefault="00CB26A0" w:rsidP="00CB26A0">
      <w:pPr>
        <w:jc w:val="both"/>
      </w:pPr>
    </w:p>
    <w:p w14:paraId="293F15F1" w14:textId="078A8EA7" w:rsidR="00DA033A" w:rsidRDefault="00DA033A" w:rsidP="00DA033A">
      <w:pPr>
        <w:jc w:val="both"/>
      </w:pPr>
      <w:r>
        <w:lastRenderedPageBreak/>
        <w:t xml:space="preserve">En </w:t>
      </w:r>
      <w:proofErr w:type="gramStart"/>
      <w:r>
        <w:t>19….</w:t>
      </w:r>
      <w:proofErr w:type="gramEnd"/>
      <w:r>
        <w:t xml:space="preserve">, a lieu la première c……………….. La g………… (tendance politique de </w:t>
      </w:r>
      <w:r w:rsidR="00CB26A0">
        <w:t>François M……………</w:t>
      </w:r>
      <w:proofErr w:type="gramStart"/>
      <w:r w:rsidR="00CB26A0">
        <w:t>…….</w:t>
      </w:r>
      <w:proofErr w:type="gramEnd"/>
      <w:r w:rsidR="00CB26A0">
        <w:t>) perd les élections l…………………. Au lieu de d……………</w:t>
      </w:r>
      <w:proofErr w:type="gramStart"/>
      <w:r w:rsidR="00CB26A0">
        <w:t>…….</w:t>
      </w:r>
      <w:proofErr w:type="gramEnd"/>
      <w:r w:rsidR="00CB26A0">
        <w:t xml:space="preserve">, le président de la République choisit de nommer premier m…………… </w:t>
      </w:r>
      <w:r w:rsidR="009C322A">
        <w:t xml:space="preserve">Jacques C…………….., le dirigeant de la d…………… Une cohabitation c’est lorsqu’un président de la R…………………. </w:t>
      </w:r>
      <w:proofErr w:type="gramStart"/>
      <w:r w:rsidR="009C322A">
        <w:t>d’une</w:t>
      </w:r>
      <w:proofErr w:type="gramEnd"/>
      <w:r w:rsidR="009C322A">
        <w:t xml:space="preserve"> tendance politique (ici la g………….) cohabite avec un premier m……………. </w:t>
      </w:r>
      <w:proofErr w:type="gramStart"/>
      <w:r w:rsidR="009C322A">
        <w:t>et</w:t>
      </w:r>
      <w:proofErr w:type="gramEnd"/>
      <w:r w:rsidR="009C322A">
        <w:t xml:space="preserve"> un gouvernement de la tendance politique opposée (ici la d…………….). En 1997, Jacques Chirac devenu président de la République (en 1995) devra choisir un premier ministre de gauche, Lionel Jospin.</w:t>
      </w:r>
    </w:p>
    <w:p w14:paraId="698F60B3" w14:textId="3C7DB088" w:rsidR="009C322A" w:rsidRDefault="009C322A" w:rsidP="00DA033A">
      <w:pPr>
        <w:jc w:val="both"/>
      </w:pPr>
    </w:p>
    <w:p w14:paraId="3CEA34C3" w14:textId="498DE7C0" w:rsidR="009C322A" w:rsidRDefault="009C322A" w:rsidP="00DA033A">
      <w:pPr>
        <w:jc w:val="both"/>
      </w:pPr>
      <w:r>
        <w:t>Conclusion</w:t>
      </w:r>
    </w:p>
    <w:p w14:paraId="64008305" w14:textId="65262F6D" w:rsidR="009C322A" w:rsidRPr="00F7542C" w:rsidRDefault="009C322A" w:rsidP="00DA033A">
      <w:pPr>
        <w:jc w:val="both"/>
      </w:pPr>
      <w:r>
        <w:t xml:space="preserve">Les institutions de la Ve République se sont consolidées avec l’élection au suffrage universel direct du président de la République en 1962. </w:t>
      </w:r>
      <w:r w:rsidR="000219FF">
        <w:t xml:space="preserve">Ainsi elles ont su faire face à l’alternance en 1981 et à une situation inédite, la cohabitation en 1986. </w:t>
      </w:r>
      <w:r w:rsidR="00537243">
        <w:t>Ces institutions ont aussi réussi à donner une réponse politique aux évolutions économiques, sociales et politiques de la France.</w:t>
      </w:r>
    </w:p>
    <w:sectPr w:rsidR="009C322A" w:rsidRPr="00F7542C" w:rsidSect="004829C3">
      <w:footerReference w:type="default" r:id="rId10"/>
      <w:pgSz w:w="11906" w:h="16838"/>
      <w:pgMar w:top="1417" w:right="1417" w:bottom="1417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4B068" w14:textId="77777777" w:rsidR="00E634F8" w:rsidRDefault="00E634F8" w:rsidP="00E634F8">
      <w:pPr>
        <w:spacing w:after="0" w:line="240" w:lineRule="auto"/>
      </w:pPr>
      <w:r>
        <w:separator/>
      </w:r>
    </w:p>
  </w:endnote>
  <w:endnote w:type="continuationSeparator" w:id="0">
    <w:p w14:paraId="58BAAE80" w14:textId="77777777" w:rsidR="00E634F8" w:rsidRDefault="00E634F8" w:rsidP="00E6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0E0D2" w14:textId="6B12C56E" w:rsidR="00E634F8" w:rsidRPr="00E634F8" w:rsidRDefault="00E634F8">
    <w:pPr>
      <w:pStyle w:val="Pieddepage"/>
      <w:jc w:val="center"/>
      <w:rPr>
        <w:b/>
        <w:bCs/>
        <w:caps/>
        <w:sz w:val="20"/>
        <w:szCs w:val="20"/>
      </w:rPr>
    </w:pPr>
    <w:r w:rsidRPr="00E634F8">
      <w:rPr>
        <w:b/>
        <w:bCs/>
        <w:caps/>
        <w:sz w:val="20"/>
        <w:szCs w:val="20"/>
      </w:rPr>
      <w:fldChar w:fldCharType="begin"/>
    </w:r>
    <w:r w:rsidRPr="00E634F8">
      <w:rPr>
        <w:b/>
        <w:bCs/>
        <w:caps/>
        <w:sz w:val="20"/>
        <w:szCs w:val="20"/>
      </w:rPr>
      <w:instrText>PAGE   \* MERGEFORMAT</w:instrText>
    </w:r>
    <w:r w:rsidRPr="00E634F8">
      <w:rPr>
        <w:b/>
        <w:bCs/>
        <w:caps/>
        <w:sz w:val="20"/>
        <w:szCs w:val="20"/>
      </w:rPr>
      <w:fldChar w:fldCharType="separate"/>
    </w:r>
    <w:r w:rsidRPr="00E634F8">
      <w:rPr>
        <w:b/>
        <w:bCs/>
        <w:caps/>
        <w:sz w:val="20"/>
        <w:szCs w:val="20"/>
      </w:rPr>
      <w:t>2</w:t>
    </w:r>
    <w:r w:rsidRPr="00E634F8">
      <w:rPr>
        <w:b/>
        <w:bCs/>
        <w:caps/>
        <w:sz w:val="20"/>
        <w:szCs w:val="20"/>
      </w:rPr>
      <w:fldChar w:fldCharType="end"/>
    </w:r>
    <w:r w:rsidRPr="00E634F8">
      <w:rPr>
        <w:b/>
        <w:bCs/>
        <w:caps/>
        <w:sz w:val="20"/>
        <w:szCs w:val="20"/>
      </w:rPr>
      <w:t>/</w:t>
    </w:r>
    <w:r w:rsidR="004829C3">
      <w:rPr>
        <w:b/>
        <w:bCs/>
        <w:caps/>
        <w:sz w:val="20"/>
        <w:szCs w:val="20"/>
      </w:rPr>
      <w:t>7</w:t>
    </w:r>
  </w:p>
  <w:p w14:paraId="70F0669F" w14:textId="77777777" w:rsidR="00E634F8" w:rsidRDefault="00E634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1F53E" w14:textId="77777777" w:rsidR="00E634F8" w:rsidRDefault="00E634F8" w:rsidP="00E634F8">
      <w:pPr>
        <w:spacing w:after="0" w:line="240" w:lineRule="auto"/>
      </w:pPr>
      <w:r>
        <w:separator/>
      </w:r>
    </w:p>
  </w:footnote>
  <w:footnote w:type="continuationSeparator" w:id="0">
    <w:p w14:paraId="29B80399" w14:textId="77777777" w:rsidR="00E634F8" w:rsidRDefault="00E634F8" w:rsidP="00E63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423CB"/>
    <w:multiLevelType w:val="hybridMultilevel"/>
    <w:tmpl w:val="D9201AEE"/>
    <w:lvl w:ilvl="0" w:tplc="BE4A96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C1F86"/>
    <w:multiLevelType w:val="hybridMultilevel"/>
    <w:tmpl w:val="77080B14"/>
    <w:lvl w:ilvl="0" w:tplc="B9EAC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E124A"/>
    <w:multiLevelType w:val="hybridMultilevel"/>
    <w:tmpl w:val="9E26C2C4"/>
    <w:lvl w:ilvl="0" w:tplc="8A1A8908">
      <w:start w:val="2"/>
      <w:numFmt w:val="upperLetter"/>
      <w:pStyle w:val="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07B1F"/>
    <w:multiLevelType w:val="hybridMultilevel"/>
    <w:tmpl w:val="43962B42"/>
    <w:lvl w:ilvl="0" w:tplc="BE4A96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C5EA0"/>
    <w:multiLevelType w:val="hybridMultilevel"/>
    <w:tmpl w:val="62EA1096"/>
    <w:lvl w:ilvl="0" w:tplc="C31C9EA0">
      <w:start w:val="1"/>
      <w:numFmt w:val="upperRoman"/>
      <w:pStyle w:val="I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82"/>
    <w:rsid w:val="000219FF"/>
    <w:rsid w:val="000528B6"/>
    <w:rsid w:val="000F1C1F"/>
    <w:rsid w:val="00113E9C"/>
    <w:rsid w:val="00143DF4"/>
    <w:rsid w:val="00181771"/>
    <w:rsid w:val="001B4775"/>
    <w:rsid w:val="00230CC7"/>
    <w:rsid w:val="0027032F"/>
    <w:rsid w:val="002B3D59"/>
    <w:rsid w:val="002D154F"/>
    <w:rsid w:val="002E55CA"/>
    <w:rsid w:val="002F61BE"/>
    <w:rsid w:val="003A4BD0"/>
    <w:rsid w:val="00413F83"/>
    <w:rsid w:val="00414158"/>
    <w:rsid w:val="00421AC9"/>
    <w:rsid w:val="004513F1"/>
    <w:rsid w:val="00457447"/>
    <w:rsid w:val="00474563"/>
    <w:rsid w:val="004829C3"/>
    <w:rsid w:val="0049618F"/>
    <w:rsid w:val="004A2560"/>
    <w:rsid w:val="004A6D05"/>
    <w:rsid w:val="004D6586"/>
    <w:rsid w:val="004E0179"/>
    <w:rsid w:val="0050294B"/>
    <w:rsid w:val="005177B9"/>
    <w:rsid w:val="00537243"/>
    <w:rsid w:val="00561CEF"/>
    <w:rsid w:val="0058509A"/>
    <w:rsid w:val="00593D58"/>
    <w:rsid w:val="00644DE5"/>
    <w:rsid w:val="00676712"/>
    <w:rsid w:val="007234CA"/>
    <w:rsid w:val="0072354E"/>
    <w:rsid w:val="00741F1F"/>
    <w:rsid w:val="00793BB7"/>
    <w:rsid w:val="007F6FC6"/>
    <w:rsid w:val="00823ECA"/>
    <w:rsid w:val="00856F68"/>
    <w:rsid w:val="0088788A"/>
    <w:rsid w:val="008C53B8"/>
    <w:rsid w:val="008D29EB"/>
    <w:rsid w:val="008F6F85"/>
    <w:rsid w:val="008F7006"/>
    <w:rsid w:val="00916738"/>
    <w:rsid w:val="00924734"/>
    <w:rsid w:val="00965911"/>
    <w:rsid w:val="009C322A"/>
    <w:rsid w:val="009F4B8B"/>
    <w:rsid w:val="00A34E7F"/>
    <w:rsid w:val="00A67F02"/>
    <w:rsid w:val="00AA5EEA"/>
    <w:rsid w:val="00AB0482"/>
    <w:rsid w:val="00B1198C"/>
    <w:rsid w:val="00B12712"/>
    <w:rsid w:val="00B729B0"/>
    <w:rsid w:val="00C05594"/>
    <w:rsid w:val="00C5332B"/>
    <w:rsid w:val="00CA3171"/>
    <w:rsid w:val="00CB26A0"/>
    <w:rsid w:val="00CD02AD"/>
    <w:rsid w:val="00D1653B"/>
    <w:rsid w:val="00D652C8"/>
    <w:rsid w:val="00D76C1A"/>
    <w:rsid w:val="00D76C46"/>
    <w:rsid w:val="00DA033A"/>
    <w:rsid w:val="00DD287C"/>
    <w:rsid w:val="00DD71E6"/>
    <w:rsid w:val="00E11A74"/>
    <w:rsid w:val="00E25364"/>
    <w:rsid w:val="00E56395"/>
    <w:rsid w:val="00E634F8"/>
    <w:rsid w:val="00E65573"/>
    <w:rsid w:val="00E765BD"/>
    <w:rsid w:val="00EA5C6E"/>
    <w:rsid w:val="00EE0750"/>
    <w:rsid w:val="00EE7E93"/>
    <w:rsid w:val="00EF2575"/>
    <w:rsid w:val="00F02D7E"/>
    <w:rsid w:val="00F7542C"/>
    <w:rsid w:val="00FA4AF7"/>
    <w:rsid w:val="00FA7716"/>
    <w:rsid w:val="00FE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EC381"/>
  <w15:chartTrackingRefBased/>
  <w15:docId w15:val="{01FBF451-0A18-4EE1-A745-9C96FFB0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18F"/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name w:val="A"/>
    <w:basedOn w:val="Paragraphedeliste"/>
    <w:link w:val="ACar"/>
    <w:qFormat/>
    <w:rsid w:val="004A6D05"/>
    <w:pPr>
      <w:numPr>
        <w:numId w:val="1"/>
      </w:numPr>
    </w:pPr>
    <w:rPr>
      <w:b/>
      <w:bCs/>
      <w:color w:val="00B050"/>
    </w:rPr>
  </w:style>
  <w:style w:type="character" w:customStyle="1" w:styleId="ACar">
    <w:name w:val="A Car"/>
    <w:basedOn w:val="Policepardfaut"/>
    <w:link w:val="A"/>
    <w:rsid w:val="004A6D05"/>
    <w:rPr>
      <w:rFonts w:ascii="Arial" w:hAnsi="Arial"/>
      <w:b/>
      <w:bCs/>
      <w:color w:val="00B050"/>
      <w:sz w:val="24"/>
    </w:rPr>
  </w:style>
  <w:style w:type="paragraph" w:styleId="Paragraphedeliste">
    <w:name w:val="List Paragraph"/>
    <w:basedOn w:val="Normal"/>
    <w:uiPriority w:val="34"/>
    <w:qFormat/>
    <w:rsid w:val="004A6D05"/>
    <w:pPr>
      <w:ind w:left="720"/>
      <w:contextualSpacing/>
    </w:pPr>
  </w:style>
  <w:style w:type="paragraph" w:customStyle="1" w:styleId="docs">
    <w:name w:val="docs"/>
    <w:basedOn w:val="Normal"/>
    <w:link w:val="docsCar"/>
    <w:qFormat/>
    <w:rsid w:val="004A6D05"/>
    <w:rPr>
      <w:b/>
      <w:bCs/>
      <w:color w:val="00B0F0"/>
    </w:rPr>
  </w:style>
  <w:style w:type="character" w:customStyle="1" w:styleId="docsCar">
    <w:name w:val="docs Car"/>
    <w:basedOn w:val="Policepardfaut"/>
    <w:link w:val="docs"/>
    <w:rsid w:val="004A6D05"/>
    <w:rPr>
      <w:rFonts w:ascii="Arial" w:hAnsi="Arial"/>
      <w:b/>
      <w:bCs/>
      <w:color w:val="00B0F0"/>
      <w:sz w:val="24"/>
    </w:rPr>
  </w:style>
  <w:style w:type="paragraph" w:customStyle="1" w:styleId="I">
    <w:name w:val="I."/>
    <w:basedOn w:val="Paragraphedeliste"/>
    <w:link w:val="ICar"/>
    <w:qFormat/>
    <w:rsid w:val="004A6D05"/>
    <w:pPr>
      <w:numPr>
        <w:numId w:val="2"/>
      </w:numPr>
    </w:pPr>
    <w:rPr>
      <w:b/>
      <w:bCs/>
      <w:color w:val="FF0000"/>
      <w:szCs w:val="24"/>
    </w:rPr>
  </w:style>
  <w:style w:type="character" w:customStyle="1" w:styleId="ICar">
    <w:name w:val="I. Car"/>
    <w:basedOn w:val="Policepardfaut"/>
    <w:link w:val="I"/>
    <w:rsid w:val="004A6D05"/>
    <w:rPr>
      <w:rFonts w:ascii="Arial" w:hAnsi="Arial"/>
      <w:b/>
      <w:bCs/>
      <w:color w:val="FF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A4BD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4BD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A4BD0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6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34F8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6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34F8"/>
    <w:rPr>
      <w:rFonts w:ascii="Arial" w:hAnsi="Arial"/>
      <w:sz w:val="24"/>
    </w:rPr>
  </w:style>
  <w:style w:type="paragraph" w:styleId="Sansinterligne">
    <w:name w:val="No Spacing"/>
    <w:uiPriority w:val="1"/>
    <w:qFormat/>
    <w:rsid w:val="00DD287C"/>
    <w:pPr>
      <w:spacing w:after="0" w:line="240" w:lineRule="auto"/>
    </w:pPr>
    <w:rPr>
      <w:rFonts w:ascii="Arial" w:hAnsi="Arial"/>
      <w:sz w:val="24"/>
    </w:rPr>
  </w:style>
  <w:style w:type="paragraph" w:styleId="Lgende">
    <w:name w:val="caption"/>
    <w:basedOn w:val="Normal"/>
    <w:next w:val="Normal"/>
    <w:uiPriority w:val="35"/>
    <w:unhideWhenUsed/>
    <w:qFormat/>
    <w:rsid w:val="00793BB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Grilledutableau">
    <w:name w:val="Table Grid"/>
    <w:basedOn w:val="TableauNormal"/>
    <w:uiPriority w:val="39"/>
    <w:rsid w:val="00DA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service-public.fr/particuliers/vosdroits/F19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a-croix.com/France/Politique/20-mars-1986-premiere-cohabitation-Ve-Republique-2016-03-20-120074783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Hilairet</dc:creator>
  <cp:keywords/>
  <dc:description/>
  <cp:lastModifiedBy>Christophe Hilairet</cp:lastModifiedBy>
  <cp:revision>4</cp:revision>
  <dcterms:created xsi:type="dcterms:W3CDTF">2020-06-14T14:34:00Z</dcterms:created>
  <dcterms:modified xsi:type="dcterms:W3CDTF">2020-06-14T14:35:00Z</dcterms:modified>
</cp:coreProperties>
</file>