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8109" w14:textId="2002D6E3" w:rsidR="00C5332B" w:rsidRDefault="00804C4A" w:rsidP="00804C4A">
      <w:pPr>
        <w:pStyle w:val="I"/>
      </w:pPr>
      <w:r>
        <w:t>L’alimentation dans le monde</w:t>
      </w:r>
    </w:p>
    <w:p w14:paraId="27FA842E" w14:textId="50AD97A6" w:rsidR="00804C4A" w:rsidRDefault="00804C4A" w:rsidP="00804C4A">
      <w:pPr>
        <w:pStyle w:val="I"/>
        <w:numPr>
          <w:ilvl w:val="0"/>
          <w:numId w:val="0"/>
        </w:numPr>
        <w:ind w:left="1080" w:hanging="720"/>
      </w:pPr>
    </w:p>
    <w:p w14:paraId="2E9FAB53" w14:textId="2E37F3CB" w:rsidR="00804C4A" w:rsidRDefault="008A3EB7" w:rsidP="008A3EB7">
      <w:pPr>
        <w:pStyle w:val="A"/>
      </w:pPr>
      <w:r>
        <w:t>Une humanité qui est mieux nourrie</w:t>
      </w:r>
    </w:p>
    <w:p w14:paraId="339082B2" w14:textId="10A5C44D" w:rsidR="00B12222" w:rsidRDefault="00B12222" w:rsidP="00B12222">
      <w:pPr>
        <w:pStyle w:val="A"/>
        <w:numPr>
          <w:ilvl w:val="0"/>
          <w:numId w:val="0"/>
        </w:numPr>
        <w:ind w:left="720" w:hanging="360"/>
      </w:pPr>
    </w:p>
    <w:p w14:paraId="42686E60" w14:textId="753881BA" w:rsidR="001C64B7" w:rsidRDefault="001C64B7" w:rsidP="001C64B7">
      <w:pPr>
        <w:pStyle w:val="docs"/>
      </w:pPr>
      <w:r>
        <w:t>Voir document 1 page 288</w:t>
      </w:r>
    </w:p>
    <w:p w14:paraId="13D5C0BF" w14:textId="767BF94C" w:rsidR="001C64B7" w:rsidRDefault="001C64B7" w:rsidP="001C64B7">
      <w:pPr>
        <w:pStyle w:val="Paragraphedeliste"/>
        <w:numPr>
          <w:ilvl w:val="0"/>
          <w:numId w:val="3"/>
        </w:numPr>
      </w:pPr>
      <w:r>
        <w:t>Selon ce document, l’humanité parvient-elle à produire assez d’aliments pour sa population qui ne cesse d’augmenter ?</w:t>
      </w:r>
    </w:p>
    <w:p w14:paraId="0D17C6C2" w14:textId="69A3D525" w:rsidR="001C64B7" w:rsidRDefault="001C64B7" w:rsidP="001C64B7"/>
    <w:p w14:paraId="30D03091" w14:textId="152B35ED" w:rsidR="00ED4FC3" w:rsidRDefault="00192DEB" w:rsidP="002D629F">
      <w:pPr>
        <w:jc w:val="both"/>
      </w:pPr>
      <w:r>
        <w:t>Même si la population mondiale a doublé depuis 1970</w:t>
      </w:r>
      <w:r w:rsidR="00C035FA">
        <w:t xml:space="preserve">, l’humanité est parvenue à nourrir un nombre sans cesse croissant d’hommes. La sécurité alimentaire (voir </w:t>
      </w:r>
      <w:r w:rsidR="00C035FA" w:rsidRPr="00ED4FC3">
        <w:rPr>
          <w:rStyle w:val="docsCar"/>
        </w:rPr>
        <w:t>vocabulaire page 282</w:t>
      </w:r>
      <w:r w:rsidR="00C035FA">
        <w:t xml:space="preserve">) s’est globalement améliorée (37 % des hommes en situation d’insécurité alimentaire contre </w:t>
      </w:r>
      <w:r w:rsidR="009E5B4F">
        <w:t>quasiment 11 % actuellement).</w:t>
      </w:r>
    </w:p>
    <w:p w14:paraId="35C089A8" w14:textId="022EAD58" w:rsidR="00F41C37" w:rsidRDefault="00F41C37" w:rsidP="002D629F">
      <w:pPr>
        <w:jc w:val="both"/>
      </w:pPr>
      <w:r>
        <w:t xml:space="preserve">L’humanité a réussi à nourrir de plus en plus d’hommes en mettant en culture de nouvelles terres et surtout en adoptant dans certains pays l’agriculture productiviste (voir </w:t>
      </w:r>
      <w:r w:rsidRPr="00F41C37">
        <w:rPr>
          <w:rStyle w:val="docsCar"/>
        </w:rPr>
        <w:t>vocabulaire page 288</w:t>
      </w:r>
      <w:r>
        <w:t>).</w:t>
      </w:r>
    </w:p>
    <w:p w14:paraId="4D34DC4F" w14:textId="2922A2E7" w:rsidR="001C64B7" w:rsidRDefault="00C035FA" w:rsidP="001C64B7">
      <w:r>
        <w:t xml:space="preserve"> </w:t>
      </w:r>
    </w:p>
    <w:p w14:paraId="5056D50B" w14:textId="63474363" w:rsidR="00B12222" w:rsidRDefault="00C74D2D" w:rsidP="008A3EB7">
      <w:pPr>
        <w:pStyle w:val="A"/>
      </w:pPr>
      <w:r>
        <w:t>Mais de nombreuses disparités existent</w:t>
      </w:r>
    </w:p>
    <w:p w14:paraId="3FF12AFF" w14:textId="220B400C" w:rsidR="0032306D" w:rsidRDefault="0032306D" w:rsidP="0032306D">
      <w:pPr>
        <w:pStyle w:val="A"/>
        <w:numPr>
          <w:ilvl w:val="0"/>
          <w:numId w:val="0"/>
        </w:numPr>
        <w:ind w:left="720" w:hanging="360"/>
      </w:pPr>
    </w:p>
    <w:p w14:paraId="24A4C3CF" w14:textId="12471C5E" w:rsidR="0032306D" w:rsidRDefault="00614940" w:rsidP="0032306D">
      <w:r>
        <w:t>Voir carte la situation alimentaire pages 284-285</w:t>
      </w:r>
    </w:p>
    <w:p w14:paraId="4D17EDC2" w14:textId="1A2DF4D6" w:rsidR="00614940" w:rsidRDefault="00EA0F82" w:rsidP="00614940">
      <w:pPr>
        <w:pStyle w:val="Paragraphedeliste"/>
        <w:numPr>
          <w:ilvl w:val="0"/>
          <w:numId w:val="3"/>
        </w:numPr>
      </w:pPr>
      <w:r>
        <w:t>Dans quelles zones géographiques (ou pays) la disponibi</w:t>
      </w:r>
      <w:r w:rsidR="009F3D84">
        <w:t xml:space="preserve">lité alimentaire est-elle insuffisante (inférieure à 2500 </w:t>
      </w:r>
      <w:r w:rsidR="003E0714">
        <w:t>kilocalories/habitant/jour) ?</w:t>
      </w:r>
    </w:p>
    <w:p w14:paraId="701667DE" w14:textId="76234BEE" w:rsidR="00405222" w:rsidRDefault="00405222" w:rsidP="00405222"/>
    <w:p w14:paraId="2CCB4072" w14:textId="2AA10C0B" w:rsidR="003E0714" w:rsidRDefault="00E46DEC" w:rsidP="00614940">
      <w:pPr>
        <w:pStyle w:val="Paragraphedeliste"/>
        <w:numPr>
          <w:ilvl w:val="0"/>
          <w:numId w:val="3"/>
        </w:numPr>
      </w:pPr>
      <w:r>
        <w:t>A quel type de pays (au niveau de la richesse) appartiennent ces zones géographiques ?</w:t>
      </w:r>
    </w:p>
    <w:p w14:paraId="650FFB26" w14:textId="77777777" w:rsidR="00E46DEC" w:rsidRDefault="00E46DEC" w:rsidP="00E46DEC">
      <w:pPr>
        <w:pStyle w:val="Paragraphedeliste"/>
      </w:pPr>
    </w:p>
    <w:p w14:paraId="7F57C43B" w14:textId="07E0DBFF" w:rsidR="00E46DEC" w:rsidRDefault="003C4564" w:rsidP="00E46DEC">
      <w:r w:rsidRPr="003C4564">
        <w:rPr>
          <w:rStyle w:val="docsCar"/>
        </w:rPr>
        <w:t>Voir</w:t>
      </w:r>
      <w:r>
        <w:t xml:space="preserve"> </w:t>
      </w:r>
      <w:hyperlink r:id="rId8" w:history="1">
        <w:r w:rsidRPr="00A83899">
          <w:rPr>
            <w:rStyle w:val="Lienhypertexte"/>
          </w:rPr>
          <w:t>https://www.courrierinternational.com/video/video-malnutrition-obesite-zombie-eating-notre-alimentation-en-chiffres</w:t>
        </w:r>
      </w:hyperlink>
      <w:r w:rsidR="00E747BD">
        <w:t xml:space="preserve"> </w:t>
      </w:r>
    </w:p>
    <w:p w14:paraId="104C40E1" w14:textId="77777777" w:rsidR="00E46DEC" w:rsidRDefault="00E46DEC" w:rsidP="00E46DEC">
      <w:pPr>
        <w:pStyle w:val="Paragraphedeliste"/>
      </w:pPr>
    </w:p>
    <w:p w14:paraId="56337CEC" w14:textId="7BFB56AF" w:rsidR="00E46DEC" w:rsidRDefault="00E747BD" w:rsidP="00614940">
      <w:pPr>
        <w:pStyle w:val="Paragraphedeliste"/>
        <w:numPr>
          <w:ilvl w:val="0"/>
          <w:numId w:val="3"/>
        </w:numPr>
      </w:pPr>
      <w:r>
        <w:t>Combien de personnes sont encore sous-alimentées dans le monde actuellement ?</w:t>
      </w:r>
    </w:p>
    <w:p w14:paraId="743977C6" w14:textId="77777777" w:rsidR="00535A61" w:rsidRDefault="00535A61" w:rsidP="00535A61">
      <w:pPr>
        <w:pStyle w:val="Paragraphedeliste"/>
      </w:pPr>
    </w:p>
    <w:p w14:paraId="3EBD1D35" w14:textId="77777777" w:rsidR="006470E1" w:rsidRDefault="00535A61" w:rsidP="00614940">
      <w:pPr>
        <w:pStyle w:val="Paragraphedeliste"/>
        <w:numPr>
          <w:ilvl w:val="0"/>
          <w:numId w:val="3"/>
        </w:numPr>
      </w:pPr>
      <w:r>
        <w:t xml:space="preserve">Quel est le pourcentage de la population mondiale vivant dans l’insécurité alimentaire ? </w:t>
      </w:r>
    </w:p>
    <w:p w14:paraId="78165032" w14:textId="77777777" w:rsidR="006470E1" w:rsidRDefault="006470E1" w:rsidP="006470E1">
      <w:pPr>
        <w:pStyle w:val="Paragraphedeliste"/>
      </w:pPr>
    </w:p>
    <w:p w14:paraId="6E45848F" w14:textId="4464393A" w:rsidR="00535A61" w:rsidRDefault="006470E1" w:rsidP="00614940">
      <w:pPr>
        <w:pStyle w:val="Paragraphedeliste"/>
        <w:numPr>
          <w:ilvl w:val="0"/>
          <w:numId w:val="3"/>
        </w:numPr>
      </w:pPr>
      <w:r>
        <w:t>Qu’arrive-t-il depuis 2015 ?</w:t>
      </w:r>
    </w:p>
    <w:p w14:paraId="5C7B53DC" w14:textId="77777777" w:rsidR="006470E1" w:rsidRDefault="006470E1" w:rsidP="006470E1">
      <w:pPr>
        <w:pStyle w:val="Paragraphedeliste"/>
      </w:pPr>
    </w:p>
    <w:p w14:paraId="53F44156" w14:textId="2105AA25" w:rsidR="006470E1" w:rsidRDefault="006470E1" w:rsidP="00615D99">
      <w:pPr>
        <w:jc w:val="both"/>
      </w:pPr>
      <w:r>
        <w:t>Les pays du Sud (ou en développement) dont certains pays émergents comme l’Inde ne parviennent pas toujours à nourrir toute leur population à cause de la hausse des prix des produits alimentaires, des guerres</w:t>
      </w:r>
      <w:r w:rsidR="00883388">
        <w:t xml:space="preserve"> ou des catastrophes naturelles. </w:t>
      </w:r>
      <w:r w:rsidR="00883388">
        <w:lastRenderedPageBreak/>
        <w:t>L’agriculture vivrière (comme celle du Nordeste) ne parvient pas à produire assez d’aliments.</w:t>
      </w:r>
    </w:p>
    <w:p w14:paraId="2FED2CF4" w14:textId="0A200348" w:rsidR="0081158A" w:rsidRDefault="003C4564" w:rsidP="0081158A">
      <w:r w:rsidRPr="003C4564">
        <w:rPr>
          <w:rStyle w:val="docsCar"/>
        </w:rPr>
        <w:t>Voir</w:t>
      </w:r>
      <w:r>
        <w:t xml:space="preserve"> </w:t>
      </w:r>
      <w:hyperlink r:id="rId9" w:history="1">
        <w:r w:rsidRPr="00A83899">
          <w:rPr>
            <w:rStyle w:val="Lienhypertexte"/>
          </w:rPr>
          <w:t>https://www.courrierinternational.com/video/video-malnutrition-obesite-zombie-eating-notre-alimentation-en-chiffres</w:t>
        </w:r>
      </w:hyperlink>
      <w:r w:rsidR="0081158A">
        <w:t xml:space="preserve"> </w:t>
      </w:r>
    </w:p>
    <w:p w14:paraId="0D8681AC" w14:textId="6A768387" w:rsidR="00AF3DAB" w:rsidRDefault="00AF3DAB" w:rsidP="00AF3DAB">
      <w:pPr>
        <w:pStyle w:val="Paragraphedeliste"/>
        <w:numPr>
          <w:ilvl w:val="0"/>
          <w:numId w:val="3"/>
        </w:numPr>
      </w:pPr>
      <w:r>
        <w:t>Combien d’adultes obèses ont-ils été recensés dans le monde ?</w:t>
      </w:r>
    </w:p>
    <w:p w14:paraId="5FA0CC40" w14:textId="77777777" w:rsidR="00AF3DAB" w:rsidRDefault="00AF3DAB" w:rsidP="00AF3DAB"/>
    <w:p w14:paraId="749A9C99" w14:textId="207015BE" w:rsidR="00AF3DAB" w:rsidRDefault="00AF3DAB" w:rsidP="00AF3DAB">
      <w:pPr>
        <w:pStyle w:val="Paragraphedeliste"/>
        <w:numPr>
          <w:ilvl w:val="0"/>
          <w:numId w:val="3"/>
        </w:numPr>
      </w:pPr>
      <w:r>
        <w:t xml:space="preserve">Dans quelles zones géographiques (et ou pays) trouve-t-on le plus d’obèses selon le </w:t>
      </w:r>
      <w:r w:rsidRPr="00C65F9B">
        <w:rPr>
          <w:rStyle w:val="docsCar"/>
        </w:rPr>
        <w:t>document 3 page 289</w:t>
      </w:r>
      <w:r>
        <w:t> ?</w:t>
      </w:r>
    </w:p>
    <w:p w14:paraId="7C996591" w14:textId="77777777" w:rsidR="0066510D" w:rsidRDefault="0066510D" w:rsidP="0066510D">
      <w:pPr>
        <w:pStyle w:val="Paragraphedeliste"/>
      </w:pPr>
    </w:p>
    <w:p w14:paraId="06FEEB66" w14:textId="52BB91C1" w:rsidR="0066510D" w:rsidRDefault="0066510D" w:rsidP="00AF3DAB">
      <w:pPr>
        <w:pStyle w:val="Paragraphedeliste"/>
        <w:numPr>
          <w:ilvl w:val="0"/>
          <w:numId w:val="3"/>
        </w:numPr>
      </w:pPr>
      <w:r>
        <w:t>La vidéo donne deux causes de l’obésité. Lesquelles ?</w:t>
      </w:r>
    </w:p>
    <w:p w14:paraId="4EEFFE24" w14:textId="77777777" w:rsidR="0066510D" w:rsidRDefault="0066510D" w:rsidP="0066510D">
      <w:pPr>
        <w:pStyle w:val="Paragraphedeliste"/>
      </w:pPr>
    </w:p>
    <w:p w14:paraId="00A09B02" w14:textId="54F8934B" w:rsidR="0066510D" w:rsidRDefault="0066510D" w:rsidP="00A6605E">
      <w:pPr>
        <w:jc w:val="both"/>
      </w:pPr>
      <w:r>
        <w:t>Les pays du Nord sont touchés par la malnutrition qui prend la forme de l’obésité. Les pays du Sud connaissent eux aussi la malnutrition mais dans son premier sens, celui de carences (manques) alimentaires.</w:t>
      </w:r>
    </w:p>
    <w:p w14:paraId="5F378906" w14:textId="77777777" w:rsidR="00796C41" w:rsidRDefault="00796C41" w:rsidP="0066510D"/>
    <w:p w14:paraId="5AC21909" w14:textId="50DFA4FF" w:rsidR="0032306D" w:rsidRDefault="00796C41" w:rsidP="008A3EB7">
      <w:pPr>
        <w:pStyle w:val="A"/>
      </w:pPr>
      <w:r>
        <w:t>Comment nourrir l’humanité en 2050 ?</w:t>
      </w:r>
    </w:p>
    <w:p w14:paraId="2EC9A946" w14:textId="096FA5B8" w:rsidR="00CA459D" w:rsidRDefault="00CA459D" w:rsidP="00CA459D">
      <w:pPr>
        <w:pStyle w:val="A"/>
        <w:numPr>
          <w:ilvl w:val="0"/>
          <w:numId w:val="0"/>
        </w:numPr>
        <w:ind w:left="720" w:hanging="360"/>
      </w:pPr>
    </w:p>
    <w:p w14:paraId="1B353BAB" w14:textId="7BFEB01B" w:rsidR="00CA459D" w:rsidRDefault="00CA459D" w:rsidP="00CA459D">
      <w:r>
        <w:t>L’agriculture productiviste a atteint des limites. Les agrotoxiques menacent l’environnement et la santé des hommes. Il faut donc que l’humanité trouve d’autres solutions pour nourrir 9</w:t>
      </w:r>
      <w:r w:rsidR="00317DE1">
        <w:t>,7</w:t>
      </w:r>
      <w:r>
        <w:t xml:space="preserve"> milliards d’êtres humains en 2050.</w:t>
      </w:r>
    </w:p>
    <w:p w14:paraId="69B1F856" w14:textId="34A88DEC" w:rsidR="00CA459D" w:rsidRDefault="003C4564" w:rsidP="00CA459D">
      <w:r w:rsidRPr="003C4564">
        <w:rPr>
          <w:rStyle w:val="docsCar"/>
        </w:rPr>
        <w:t>Voir</w:t>
      </w:r>
      <w:r>
        <w:t xml:space="preserve"> </w:t>
      </w:r>
      <w:hyperlink r:id="rId10" w:history="1">
        <w:r w:rsidRPr="00A83899">
          <w:rPr>
            <w:rStyle w:val="Lienhypertexte"/>
          </w:rPr>
          <w:t>https://www.courrierinternational.com/video/video-malnutrition-obesite-zombie-eating-notre-alimentation-en-chiffres</w:t>
        </w:r>
      </w:hyperlink>
      <w:r w:rsidR="00CA459D">
        <w:t xml:space="preserve"> </w:t>
      </w:r>
    </w:p>
    <w:p w14:paraId="7B962D81" w14:textId="38DFA5E6" w:rsidR="00317DE1" w:rsidRDefault="00317DE1" w:rsidP="00CA459D">
      <w:pPr>
        <w:pStyle w:val="Paragraphedeliste"/>
        <w:numPr>
          <w:ilvl w:val="0"/>
          <w:numId w:val="3"/>
        </w:numPr>
      </w:pPr>
      <w:r>
        <w:t xml:space="preserve"> Pourquoi faut-il réduire la production et la consommation de viande (de bœuf essentiellement) ?</w:t>
      </w:r>
    </w:p>
    <w:p w14:paraId="76EC3CC5" w14:textId="77777777" w:rsidR="000766A6" w:rsidRDefault="000766A6" w:rsidP="000766A6">
      <w:pPr>
        <w:pStyle w:val="Paragraphedeliste"/>
      </w:pPr>
    </w:p>
    <w:p w14:paraId="6AE8BEB8" w14:textId="77777777" w:rsidR="00317DE1" w:rsidRDefault="00317DE1" w:rsidP="00317DE1">
      <w:pPr>
        <w:pStyle w:val="Paragraphedeliste"/>
      </w:pPr>
    </w:p>
    <w:p w14:paraId="30CF3B55" w14:textId="5FE45810" w:rsidR="00CA459D" w:rsidRDefault="00317DE1" w:rsidP="00CA459D">
      <w:pPr>
        <w:pStyle w:val="Paragraphedeliste"/>
        <w:numPr>
          <w:ilvl w:val="0"/>
          <w:numId w:val="3"/>
        </w:numPr>
      </w:pPr>
      <w:r>
        <w:t xml:space="preserve">Donnez deux solutions de la </w:t>
      </w:r>
      <w:proofErr w:type="spellStart"/>
      <w:r>
        <w:t>foodtech</w:t>
      </w:r>
      <w:proofErr w:type="spellEnd"/>
      <w:r>
        <w:t>.</w:t>
      </w:r>
    </w:p>
    <w:p w14:paraId="56133973" w14:textId="77777777" w:rsidR="000766A6" w:rsidRDefault="000766A6" w:rsidP="000766A6">
      <w:pPr>
        <w:pStyle w:val="Paragraphedeliste"/>
      </w:pPr>
    </w:p>
    <w:p w14:paraId="1B73F023" w14:textId="77777777" w:rsidR="00317DE1" w:rsidRDefault="00317DE1" w:rsidP="00317DE1">
      <w:pPr>
        <w:pStyle w:val="Paragraphedeliste"/>
      </w:pPr>
    </w:p>
    <w:p w14:paraId="7A8A01CC" w14:textId="71843CCD" w:rsidR="00317DE1" w:rsidRDefault="000766A6" w:rsidP="00CA459D">
      <w:pPr>
        <w:pStyle w:val="Paragraphedeliste"/>
        <w:numPr>
          <w:ilvl w:val="0"/>
          <w:numId w:val="3"/>
        </w:numPr>
      </w:pPr>
      <w:r>
        <w:t xml:space="preserve">Selon The Lancet et </w:t>
      </w:r>
      <w:proofErr w:type="spellStart"/>
      <w:r>
        <w:t>Eat</w:t>
      </w:r>
      <w:proofErr w:type="spellEnd"/>
      <w:r>
        <w:t>, que faut-il réduire de moitié pour nourrir plus de 9 milliards d’hommes en 2050 ?</w:t>
      </w:r>
    </w:p>
    <w:p w14:paraId="791D8BB7" w14:textId="6C89FA91" w:rsidR="00394309" w:rsidRDefault="00394309" w:rsidP="00394309"/>
    <w:p w14:paraId="17D90553" w14:textId="77777777" w:rsidR="00806563" w:rsidRPr="00806563" w:rsidRDefault="003C4564" w:rsidP="00A74856">
      <w:pPr>
        <w:tabs>
          <w:tab w:val="left" w:pos="5655"/>
        </w:tabs>
        <w:rPr>
          <w:b/>
          <w:bCs/>
        </w:rPr>
      </w:pPr>
      <w:r w:rsidRPr="00806563">
        <w:rPr>
          <w:b/>
          <w:bCs/>
        </w:rPr>
        <w:t xml:space="preserve">Conclusion : </w:t>
      </w:r>
    </w:p>
    <w:p w14:paraId="6A3FD11F" w14:textId="48DB159D" w:rsidR="00A74856" w:rsidRPr="00A74856" w:rsidRDefault="003C4564" w:rsidP="00806563">
      <w:pPr>
        <w:tabs>
          <w:tab w:val="left" w:pos="5655"/>
        </w:tabs>
        <w:jc w:val="both"/>
      </w:pPr>
      <w:r>
        <w:t xml:space="preserve">L’humanité est parvenue </w:t>
      </w:r>
      <w:r w:rsidR="009B1FF0">
        <w:t>à</w:t>
      </w:r>
      <w:r>
        <w:t xml:space="preserve"> nourrir une population de plus en plus nombreuse même si de nombreuses inégalités existent entre pays du Sud et du Nord. </w:t>
      </w:r>
      <w:r w:rsidR="009B1FF0">
        <w:t>Mais le choix d’une agriculture productiviste n’est pas durable. Quelles solutions l’humanité va-t-elle mettre en œuvre pour nourrir 9,7 milliards d’êtres humains en 2050 ?</w:t>
      </w:r>
    </w:p>
    <w:sectPr w:rsidR="00A74856" w:rsidRPr="00A7485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E4A7" w14:textId="77777777" w:rsidR="005B428E" w:rsidRDefault="005B428E" w:rsidP="005B428E">
      <w:pPr>
        <w:spacing w:after="0" w:line="240" w:lineRule="auto"/>
      </w:pPr>
      <w:r>
        <w:separator/>
      </w:r>
    </w:p>
  </w:endnote>
  <w:endnote w:type="continuationSeparator" w:id="0">
    <w:p w14:paraId="3693E0BD" w14:textId="77777777" w:rsidR="005B428E" w:rsidRDefault="005B428E" w:rsidP="005B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6E71" w14:textId="4C776C78" w:rsidR="005B428E" w:rsidRPr="005B428E" w:rsidRDefault="005B428E">
    <w:pPr>
      <w:pStyle w:val="Pieddepage"/>
      <w:jc w:val="center"/>
      <w:rPr>
        <w:caps/>
        <w:sz w:val="20"/>
        <w:szCs w:val="20"/>
      </w:rPr>
    </w:pPr>
    <w:r w:rsidRPr="005B428E">
      <w:rPr>
        <w:caps/>
        <w:sz w:val="20"/>
        <w:szCs w:val="20"/>
      </w:rPr>
      <w:fldChar w:fldCharType="begin"/>
    </w:r>
    <w:r w:rsidRPr="005B428E">
      <w:rPr>
        <w:caps/>
        <w:sz w:val="20"/>
        <w:szCs w:val="20"/>
      </w:rPr>
      <w:instrText>PAGE   \* MERGEFORMAT</w:instrText>
    </w:r>
    <w:r w:rsidRPr="005B428E">
      <w:rPr>
        <w:caps/>
        <w:sz w:val="20"/>
        <w:szCs w:val="20"/>
      </w:rPr>
      <w:fldChar w:fldCharType="separate"/>
    </w:r>
    <w:r w:rsidRPr="005B428E">
      <w:rPr>
        <w:caps/>
        <w:sz w:val="20"/>
        <w:szCs w:val="20"/>
      </w:rPr>
      <w:t>2</w:t>
    </w:r>
    <w:r w:rsidRPr="005B428E">
      <w:rPr>
        <w:caps/>
        <w:sz w:val="20"/>
        <w:szCs w:val="20"/>
      </w:rPr>
      <w:fldChar w:fldCharType="end"/>
    </w:r>
    <w:r w:rsidRPr="005B428E">
      <w:rPr>
        <w:caps/>
        <w:sz w:val="20"/>
        <w:szCs w:val="20"/>
      </w:rPr>
      <w:t>/</w:t>
    </w:r>
    <w:r w:rsidRPr="005B428E">
      <w:rPr>
        <w:caps/>
        <w:sz w:val="20"/>
        <w:szCs w:val="20"/>
      </w:rPr>
      <w:fldChar w:fldCharType="begin"/>
    </w:r>
    <w:r w:rsidRPr="005B428E">
      <w:rPr>
        <w:caps/>
        <w:sz w:val="20"/>
        <w:szCs w:val="20"/>
      </w:rPr>
      <w:instrText xml:space="preserve"> NUMPAGES   \* MERGEFORMAT </w:instrText>
    </w:r>
    <w:r w:rsidRPr="005B428E">
      <w:rPr>
        <w:caps/>
        <w:sz w:val="20"/>
        <w:szCs w:val="20"/>
      </w:rPr>
      <w:fldChar w:fldCharType="separate"/>
    </w:r>
    <w:r w:rsidRPr="005B428E">
      <w:rPr>
        <w:caps/>
        <w:noProof/>
        <w:sz w:val="20"/>
        <w:szCs w:val="20"/>
      </w:rPr>
      <w:t>2</w:t>
    </w:r>
    <w:r w:rsidRPr="005B428E">
      <w:rPr>
        <w:caps/>
        <w:sz w:val="20"/>
        <w:szCs w:val="20"/>
      </w:rPr>
      <w:fldChar w:fldCharType="end"/>
    </w:r>
  </w:p>
  <w:p w14:paraId="41C88186" w14:textId="77777777" w:rsidR="005B428E" w:rsidRDefault="005B4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0879" w14:textId="77777777" w:rsidR="005B428E" w:rsidRDefault="005B428E" w:rsidP="005B428E">
      <w:pPr>
        <w:spacing w:after="0" w:line="240" w:lineRule="auto"/>
      </w:pPr>
      <w:r>
        <w:separator/>
      </w:r>
    </w:p>
  </w:footnote>
  <w:footnote w:type="continuationSeparator" w:id="0">
    <w:p w14:paraId="379D05D9" w14:textId="77777777" w:rsidR="005B428E" w:rsidRDefault="005B428E" w:rsidP="005B4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5501E"/>
    <w:multiLevelType w:val="hybridMultilevel"/>
    <w:tmpl w:val="A61CEDB0"/>
    <w:lvl w:ilvl="0" w:tplc="E1C261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9C1B3C"/>
    <w:multiLevelType w:val="hybridMultilevel"/>
    <w:tmpl w:val="7C4000E4"/>
    <w:lvl w:ilvl="0" w:tplc="F2263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0E124A"/>
    <w:multiLevelType w:val="hybridMultilevel"/>
    <w:tmpl w:val="18DAAF3A"/>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7C5EA0"/>
    <w:multiLevelType w:val="hybridMultilevel"/>
    <w:tmpl w:val="94FC20D6"/>
    <w:lvl w:ilvl="0" w:tplc="B2C4BC76">
      <w:start w:val="2"/>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BC"/>
    <w:rsid w:val="00002EE0"/>
    <w:rsid w:val="000766A6"/>
    <w:rsid w:val="00192DEB"/>
    <w:rsid w:val="001C64B7"/>
    <w:rsid w:val="002D629F"/>
    <w:rsid w:val="00317DE1"/>
    <w:rsid w:val="0032306D"/>
    <w:rsid w:val="00394309"/>
    <w:rsid w:val="003A4A62"/>
    <w:rsid w:val="003A57BC"/>
    <w:rsid w:val="003C4564"/>
    <w:rsid w:val="003E0714"/>
    <w:rsid w:val="003F14C3"/>
    <w:rsid w:val="00405222"/>
    <w:rsid w:val="004A6D05"/>
    <w:rsid w:val="004E034B"/>
    <w:rsid w:val="00535A61"/>
    <w:rsid w:val="005B428E"/>
    <w:rsid w:val="00614940"/>
    <w:rsid w:val="00615D99"/>
    <w:rsid w:val="006470E1"/>
    <w:rsid w:val="0066510D"/>
    <w:rsid w:val="006736F5"/>
    <w:rsid w:val="006A7C8A"/>
    <w:rsid w:val="00746975"/>
    <w:rsid w:val="00796C41"/>
    <w:rsid w:val="00804C4A"/>
    <w:rsid w:val="00806563"/>
    <w:rsid w:val="0081158A"/>
    <w:rsid w:val="00883388"/>
    <w:rsid w:val="008A3EB7"/>
    <w:rsid w:val="009B0196"/>
    <w:rsid w:val="009B1FF0"/>
    <w:rsid w:val="009E5B4F"/>
    <w:rsid w:val="009F3D84"/>
    <w:rsid w:val="00A6605E"/>
    <w:rsid w:val="00A72A1B"/>
    <w:rsid w:val="00A74856"/>
    <w:rsid w:val="00AF3DAB"/>
    <w:rsid w:val="00B12222"/>
    <w:rsid w:val="00B707A3"/>
    <w:rsid w:val="00B82438"/>
    <w:rsid w:val="00C035FA"/>
    <w:rsid w:val="00C354D2"/>
    <w:rsid w:val="00C47731"/>
    <w:rsid w:val="00C5038F"/>
    <w:rsid w:val="00C5332B"/>
    <w:rsid w:val="00C65F9B"/>
    <w:rsid w:val="00C74D2D"/>
    <w:rsid w:val="00CA459D"/>
    <w:rsid w:val="00DF527D"/>
    <w:rsid w:val="00E3297F"/>
    <w:rsid w:val="00E46DEC"/>
    <w:rsid w:val="00E747BD"/>
    <w:rsid w:val="00EA0F82"/>
    <w:rsid w:val="00ED4FC3"/>
    <w:rsid w:val="00F12800"/>
    <w:rsid w:val="00F41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651A"/>
  <w15:chartTrackingRefBased/>
  <w15:docId w15:val="{3495F91E-269B-4BA5-8543-94B590E7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B7"/>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Paragraphedeliste"/>
    <w:link w:val="ACar"/>
    <w:qFormat/>
    <w:rsid w:val="004A6D05"/>
    <w:pPr>
      <w:numPr>
        <w:numId w:val="1"/>
      </w:numPr>
    </w:pPr>
    <w:rPr>
      <w:b/>
      <w:bCs/>
      <w:color w:val="00B050"/>
    </w:rPr>
  </w:style>
  <w:style w:type="character" w:customStyle="1" w:styleId="ACar">
    <w:name w:val="A Car"/>
    <w:basedOn w:val="Policepardfaut"/>
    <w:link w:val="A"/>
    <w:rsid w:val="004A6D05"/>
    <w:rPr>
      <w:rFonts w:ascii="Arial" w:hAnsi="Arial"/>
      <w:b/>
      <w:bCs/>
      <w:color w:val="00B050"/>
      <w:sz w:val="24"/>
    </w:rPr>
  </w:style>
  <w:style w:type="paragraph" w:styleId="Paragraphedeliste">
    <w:name w:val="List Paragraph"/>
    <w:basedOn w:val="Normal"/>
    <w:uiPriority w:val="34"/>
    <w:qFormat/>
    <w:rsid w:val="004A6D05"/>
    <w:pPr>
      <w:ind w:left="720"/>
      <w:contextualSpacing/>
    </w:pPr>
  </w:style>
  <w:style w:type="paragraph" w:customStyle="1" w:styleId="docs">
    <w:name w:val="docs"/>
    <w:basedOn w:val="Normal"/>
    <w:link w:val="docsCar"/>
    <w:qFormat/>
    <w:rsid w:val="004A6D05"/>
    <w:rPr>
      <w:b/>
      <w:bCs/>
      <w:color w:val="00B0F0"/>
    </w:rPr>
  </w:style>
  <w:style w:type="character" w:customStyle="1" w:styleId="docsCar">
    <w:name w:val="docs Car"/>
    <w:basedOn w:val="Policepardfaut"/>
    <w:link w:val="docs"/>
    <w:rsid w:val="004A6D05"/>
    <w:rPr>
      <w:rFonts w:ascii="Arial" w:hAnsi="Arial"/>
      <w:b/>
      <w:bCs/>
      <w:color w:val="00B0F0"/>
      <w:sz w:val="24"/>
    </w:rPr>
  </w:style>
  <w:style w:type="paragraph" w:customStyle="1" w:styleId="I">
    <w:name w:val="I."/>
    <w:basedOn w:val="Paragraphedeliste"/>
    <w:link w:val="ICar"/>
    <w:qFormat/>
    <w:rsid w:val="004A6D05"/>
    <w:pPr>
      <w:numPr>
        <w:numId w:val="2"/>
      </w:numPr>
    </w:pPr>
    <w:rPr>
      <w:b/>
      <w:bCs/>
      <w:color w:val="FF0000"/>
      <w:szCs w:val="24"/>
    </w:rPr>
  </w:style>
  <w:style w:type="character" w:customStyle="1" w:styleId="ICar">
    <w:name w:val="I. Car"/>
    <w:basedOn w:val="Policepardfaut"/>
    <w:link w:val="I"/>
    <w:rsid w:val="004A6D05"/>
    <w:rPr>
      <w:rFonts w:ascii="Arial" w:hAnsi="Arial"/>
      <w:b/>
      <w:bCs/>
      <w:color w:val="FF0000"/>
      <w:sz w:val="24"/>
      <w:szCs w:val="24"/>
    </w:rPr>
  </w:style>
  <w:style w:type="character" w:styleId="Lienhypertexte">
    <w:name w:val="Hyperlink"/>
    <w:basedOn w:val="Policepardfaut"/>
    <w:uiPriority w:val="99"/>
    <w:unhideWhenUsed/>
    <w:rsid w:val="00E747BD"/>
    <w:rPr>
      <w:color w:val="0563C1" w:themeColor="hyperlink"/>
      <w:u w:val="single"/>
    </w:rPr>
  </w:style>
  <w:style w:type="character" w:styleId="Mentionnonrsolue">
    <w:name w:val="Unresolved Mention"/>
    <w:basedOn w:val="Policepardfaut"/>
    <w:uiPriority w:val="99"/>
    <w:semiHidden/>
    <w:unhideWhenUsed/>
    <w:rsid w:val="00E747BD"/>
    <w:rPr>
      <w:color w:val="605E5C"/>
      <w:shd w:val="clear" w:color="auto" w:fill="E1DFDD"/>
    </w:rPr>
  </w:style>
  <w:style w:type="paragraph" w:styleId="En-tte">
    <w:name w:val="header"/>
    <w:basedOn w:val="Normal"/>
    <w:link w:val="En-tteCar"/>
    <w:uiPriority w:val="99"/>
    <w:unhideWhenUsed/>
    <w:rsid w:val="005B428E"/>
    <w:pPr>
      <w:tabs>
        <w:tab w:val="center" w:pos="4536"/>
        <w:tab w:val="right" w:pos="9072"/>
      </w:tabs>
      <w:spacing w:after="0" w:line="240" w:lineRule="auto"/>
    </w:pPr>
  </w:style>
  <w:style w:type="character" w:customStyle="1" w:styleId="En-tteCar">
    <w:name w:val="En-tête Car"/>
    <w:basedOn w:val="Policepardfaut"/>
    <w:link w:val="En-tte"/>
    <w:uiPriority w:val="99"/>
    <w:rsid w:val="005B428E"/>
    <w:rPr>
      <w:rFonts w:ascii="Arial" w:hAnsi="Arial"/>
      <w:sz w:val="24"/>
    </w:rPr>
  </w:style>
  <w:style w:type="paragraph" w:styleId="Pieddepage">
    <w:name w:val="footer"/>
    <w:basedOn w:val="Normal"/>
    <w:link w:val="PieddepageCar"/>
    <w:uiPriority w:val="99"/>
    <w:unhideWhenUsed/>
    <w:rsid w:val="005B42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28E"/>
    <w:rPr>
      <w:rFonts w:ascii="Arial" w:hAnsi="Arial"/>
      <w:sz w:val="24"/>
    </w:rPr>
  </w:style>
  <w:style w:type="paragraph" w:styleId="Notedebasdepage">
    <w:name w:val="footnote text"/>
    <w:basedOn w:val="Normal"/>
    <w:link w:val="NotedebasdepageCar"/>
    <w:uiPriority w:val="99"/>
    <w:semiHidden/>
    <w:unhideWhenUsed/>
    <w:rsid w:val="00A748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4856"/>
    <w:rPr>
      <w:rFonts w:ascii="Arial" w:hAnsi="Arial"/>
      <w:sz w:val="20"/>
      <w:szCs w:val="20"/>
    </w:rPr>
  </w:style>
  <w:style w:type="character" w:styleId="Appelnotedebasdep">
    <w:name w:val="footnote reference"/>
    <w:basedOn w:val="Policepardfaut"/>
    <w:uiPriority w:val="99"/>
    <w:semiHidden/>
    <w:unhideWhenUsed/>
    <w:rsid w:val="00A74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rierinternational.com/video/video-malnutrition-obesite-zombie-eating-notre-alimentation-en-chiff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urrierinternational.com/video/video-malnutrition-obesite-zombie-eating-notre-alimentation-en-chiffres" TargetMode="External"/><Relationship Id="rId4" Type="http://schemas.openxmlformats.org/officeDocument/2006/relationships/settings" Target="settings.xml"/><Relationship Id="rId9" Type="http://schemas.openxmlformats.org/officeDocument/2006/relationships/hyperlink" Target="https://www.courrierinternational.com/video/video-malnutrition-obesite-zombie-eating-notre-alimentation-en-chiff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4BCD-EAA3-4355-858E-29480F0E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51</cp:revision>
  <dcterms:created xsi:type="dcterms:W3CDTF">2020-05-17T12:00:00Z</dcterms:created>
  <dcterms:modified xsi:type="dcterms:W3CDTF">2020-05-17T14:31:00Z</dcterms:modified>
</cp:coreProperties>
</file>