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CEBF" w14:textId="77777777" w:rsidR="00855055" w:rsidRDefault="0081149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Thème 2 : Récits fondateurs, croyances et citoyenneté dans la Méditerranée antique du Ier millénaire avant J.C.</w:t>
      </w:r>
    </w:p>
    <w:p w14:paraId="08E08DAC" w14:textId="77777777" w:rsidR="00640589" w:rsidRDefault="00640589" w:rsidP="00F148C3">
      <w:pPr>
        <w:rPr>
          <w:b/>
          <w:bCs/>
        </w:rPr>
      </w:pPr>
    </w:p>
    <w:p w14:paraId="29A7ABEB" w14:textId="73A3B0FC" w:rsidR="00640589" w:rsidRDefault="0056735C" w:rsidP="00F148C3">
      <w:pPr>
        <w:rPr>
          <w:b/>
          <w:bCs/>
          <w:color w:val="FF0000"/>
          <w:sz w:val="28"/>
          <w:szCs w:val="28"/>
        </w:rPr>
      </w:pPr>
      <w:r w:rsidRPr="0056735C">
        <w:rPr>
          <w:b/>
          <w:bCs/>
          <w:color w:val="FF0000"/>
          <w:sz w:val="28"/>
          <w:szCs w:val="28"/>
        </w:rPr>
        <w:t xml:space="preserve">Leçon </w:t>
      </w:r>
      <w:r w:rsidR="00AB39FD">
        <w:rPr>
          <w:b/>
          <w:bCs/>
          <w:color w:val="FF0000"/>
          <w:sz w:val="28"/>
          <w:szCs w:val="28"/>
        </w:rPr>
        <w:t>2</w:t>
      </w:r>
      <w:r w:rsidRPr="0056735C">
        <w:rPr>
          <w:b/>
          <w:bCs/>
          <w:color w:val="FF0000"/>
          <w:sz w:val="28"/>
          <w:szCs w:val="28"/>
        </w:rPr>
        <w:t> : L</w:t>
      </w:r>
      <w:r w:rsidR="00AB39FD">
        <w:rPr>
          <w:b/>
          <w:bCs/>
          <w:color w:val="FF0000"/>
          <w:sz w:val="28"/>
          <w:szCs w:val="28"/>
        </w:rPr>
        <w:t xml:space="preserve">es Hébreux et la Bible du </w:t>
      </w:r>
      <w:bookmarkStart w:id="0" w:name="_Hlk36383105"/>
      <w:r w:rsidR="00AB39FD">
        <w:rPr>
          <w:b/>
          <w:bCs/>
          <w:color w:val="FF0000"/>
          <w:sz w:val="28"/>
          <w:szCs w:val="28"/>
        </w:rPr>
        <w:t>VIII</w:t>
      </w:r>
      <w:r w:rsidR="00AB39FD" w:rsidRPr="00AB39FD">
        <w:rPr>
          <w:b/>
          <w:bCs/>
          <w:color w:val="FF0000"/>
          <w:sz w:val="28"/>
          <w:szCs w:val="28"/>
          <w:vertAlign w:val="superscript"/>
        </w:rPr>
        <w:t>e</w:t>
      </w:r>
      <w:r w:rsidR="00AB39FD">
        <w:rPr>
          <w:b/>
          <w:bCs/>
          <w:color w:val="FF0000"/>
          <w:sz w:val="28"/>
          <w:szCs w:val="28"/>
        </w:rPr>
        <w:t xml:space="preserve"> au II</w:t>
      </w:r>
      <w:r w:rsidR="00AB39FD" w:rsidRPr="00AB39FD">
        <w:rPr>
          <w:b/>
          <w:bCs/>
          <w:color w:val="FF0000"/>
          <w:sz w:val="28"/>
          <w:szCs w:val="28"/>
          <w:vertAlign w:val="superscript"/>
        </w:rPr>
        <w:t>e</w:t>
      </w:r>
      <w:r w:rsidR="00AB39FD">
        <w:rPr>
          <w:b/>
          <w:bCs/>
          <w:color w:val="FF0000"/>
          <w:sz w:val="28"/>
          <w:szCs w:val="28"/>
        </w:rPr>
        <w:t xml:space="preserve"> siècle av. J.C.</w:t>
      </w:r>
    </w:p>
    <w:bookmarkEnd w:id="0"/>
    <w:p w14:paraId="69C99BC5" w14:textId="51A46403" w:rsidR="00FA6EEB" w:rsidRDefault="00FA6EEB" w:rsidP="00F148C3">
      <w:pPr>
        <w:rPr>
          <w:b/>
          <w:bCs/>
          <w:color w:val="FF0000"/>
          <w:sz w:val="28"/>
          <w:szCs w:val="28"/>
        </w:rPr>
      </w:pPr>
    </w:p>
    <w:p w14:paraId="2A9D9624" w14:textId="7D45C704" w:rsidR="00FA6EEB" w:rsidRPr="00FA6EEB" w:rsidRDefault="00FA6EEB" w:rsidP="00FA6EEB">
      <w:pPr>
        <w:rPr>
          <w:b/>
          <w:bCs/>
        </w:rPr>
      </w:pPr>
      <w:r w:rsidRPr="00FA6EEB">
        <w:rPr>
          <w:b/>
          <w:bCs/>
        </w:rPr>
        <w:t>Introduction</w:t>
      </w:r>
    </w:p>
    <w:p w14:paraId="5325F17B" w14:textId="77661F2A" w:rsidR="00FA6EEB" w:rsidRDefault="00FA6EEB" w:rsidP="00FA6EEB">
      <w:r>
        <w:t>Au Proche-Orient, un peuple, les Hébreux, va adopter pour la première fois une religion monothéiste s’appuyant sur un livre saint, la Bible.</w:t>
      </w:r>
    </w:p>
    <w:p w14:paraId="71E20AA6" w14:textId="4099E6BC" w:rsidR="00FA6EEB" w:rsidRDefault="00FA6EEB" w:rsidP="00FA6EEB">
      <w:r>
        <w:t>Problématique :</w:t>
      </w:r>
    </w:p>
    <w:p w14:paraId="72CC8CFB" w14:textId="2DE96AE1" w:rsidR="00FA6EEB" w:rsidRPr="00FA6EEB" w:rsidRDefault="00FA6EEB" w:rsidP="00FA6EEB">
      <w:pPr>
        <w:rPr>
          <w:b/>
          <w:bCs/>
        </w:rPr>
      </w:pPr>
      <w:r w:rsidRPr="00FA6EEB">
        <w:rPr>
          <w:b/>
          <w:bCs/>
        </w:rPr>
        <w:t xml:space="preserve">Pourquoi les </w:t>
      </w:r>
      <w:r w:rsidR="00A86874">
        <w:rPr>
          <w:b/>
          <w:bCs/>
        </w:rPr>
        <w:t>H</w:t>
      </w:r>
      <w:r w:rsidRPr="00FA6EEB">
        <w:rPr>
          <w:b/>
          <w:bCs/>
        </w:rPr>
        <w:t>ébreux ont-ils écrit les livres de la Bible ?</w:t>
      </w:r>
    </w:p>
    <w:p w14:paraId="207B2533" w14:textId="77777777" w:rsidR="00627B93" w:rsidRDefault="00627B93" w:rsidP="00F148C3">
      <w:pPr>
        <w:rPr>
          <w:b/>
          <w:bCs/>
          <w:color w:val="FF0000"/>
          <w:sz w:val="28"/>
          <w:szCs w:val="28"/>
        </w:rPr>
      </w:pPr>
    </w:p>
    <w:p w14:paraId="6CDDB81A" w14:textId="67957929" w:rsidR="00B67534" w:rsidRPr="00B67534" w:rsidRDefault="000B4E1C" w:rsidP="00B67534">
      <w:pPr>
        <w:pStyle w:val="I"/>
      </w:pPr>
      <w:r>
        <w:t>Le</w:t>
      </w:r>
      <w:r w:rsidR="00B67534">
        <w:t xml:space="preserve">s Hébreux et leurs voisins du </w:t>
      </w:r>
      <w:r w:rsidR="00B67534" w:rsidRPr="00B67534">
        <w:t>VIII</w:t>
      </w:r>
      <w:r w:rsidR="00B67534" w:rsidRPr="00B67534">
        <w:rPr>
          <w:vertAlign w:val="superscript"/>
        </w:rPr>
        <w:t>e</w:t>
      </w:r>
      <w:r w:rsidR="00B67534" w:rsidRPr="00B67534">
        <w:t xml:space="preserve"> au I</w:t>
      </w:r>
      <w:r w:rsidR="00B67534">
        <w:t>V</w:t>
      </w:r>
      <w:r w:rsidR="00B67534" w:rsidRPr="00B67534">
        <w:rPr>
          <w:vertAlign w:val="superscript"/>
        </w:rPr>
        <w:t>e</w:t>
      </w:r>
      <w:r w:rsidR="00B67534" w:rsidRPr="00B67534">
        <w:t xml:space="preserve"> siècle av. J.C.</w:t>
      </w:r>
    </w:p>
    <w:p w14:paraId="2F4ECC4D" w14:textId="10ECA872" w:rsidR="000B4E1C" w:rsidRDefault="000B4E1C" w:rsidP="00B67534">
      <w:pPr>
        <w:pStyle w:val="I"/>
        <w:numPr>
          <w:ilvl w:val="0"/>
          <w:numId w:val="0"/>
        </w:numPr>
        <w:ind w:left="1080"/>
      </w:pPr>
    </w:p>
    <w:p w14:paraId="18B0B99E" w14:textId="6A69DAF7" w:rsidR="00E953D3" w:rsidRDefault="00E953D3" w:rsidP="00E953D3">
      <w:pPr>
        <w:pStyle w:val="docs"/>
      </w:pPr>
      <w:r w:rsidRPr="00E953D3">
        <w:t xml:space="preserve">Voir </w:t>
      </w:r>
      <w:r w:rsidR="006A6D82">
        <w:t>frise</w:t>
      </w:r>
      <w:r w:rsidRPr="00E953D3">
        <w:t xml:space="preserve"> page </w:t>
      </w:r>
      <w:r w:rsidR="006A6D82">
        <w:t>10</w:t>
      </w:r>
    </w:p>
    <w:p w14:paraId="7A0223DF" w14:textId="77777777" w:rsidR="00394D5B" w:rsidRPr="00E953D3" w:rsidRDefault="00394D5B" w:rsidP="00E953D3">
      <w:pPr>
        <w:pStyle w:val="docs"/>
      </w:pPr>
    </w:p>
    <w:p w14:paraId="4ECDB39F" w14:textId="3F2722AA" w:rsidR="00E953D3" w:rsidRDefault="00E953D3" w:rsidP="00E953D3">
      <w:pPr>
        <w:pStyle w:val="A"/>
      </w:pPr>
      <w:r w:rsidRPr="00E953D3">
        <w:t xml:space="preserve">Un </w:t>
      </w:r>
      <w:r w:rsidR="00E06C29">
        <w:t>peuple nomade</w:t>
      </w:r>
    </w:p>
    <w:p w14:paraId="5B69A8F3" w14:textId="77777777" w:rsidR="00394D5B" w:rsidRDefault="00394D5B" w:rsidP="00394D5B">
      <w:pPr>
        <w:pStyle w:val="A"/>
        <w:numPr>
          <w:ilvl w:val="0"/>
          <w:numId w:val="0"/>
        </w:numPr>
        <w:ind w:left="720"/>
      </w:pPr>
    </w:p>
    <w:p w14:paraId="7A87FBFE" w14:textId="1BCE6A68" w:rsidR="00C85B10" w:rsidRDefault="00244D9E" w:rsidP="00831556">
      <w:pPr>
        <w:jc w:val="both"/>
        <w:rPr>
          <w:rStyle w:val="docsCar"/>
        </w:rPr>
      </w:pPr>
      <w:r>
        <w:t xml:space="preserve">Compléter le texte ci-dessous à l’aide du </w:t>
      </w:r>
      <w:r w:rsidRPr="00B972CD">
        <w:rPr>
          <w:rStyle w:val="docsCar"/>
        </w:rPr>
        <w:t>document 1 page 114</w:t>
      </w:r>
    </w:p>
    <w:p w14:paraId="58D4C689" w14:textId="77777777" w:rsidR="00CE6324" w:rsidRDefault="00CE6324" w:rsidP="00831556">
      <w:pPr>
        <w:jc w:val="both"/>
      </w:pPr>
    </w:p>
    <w:p w14:paraId="7659F43F" w14:textId="7F92A00B" w:rsidR="00244D9E" w:rsidRDefault="00244D9E" w:rsidP="00B921B6">
      <w:pPr>
        <w:pStyle w:val="Sansinterligne"/>
        <w:spacing w:line="360" w:lineRule="auto"/>
      </w:pPr>
      <w:r>
        <w:t xml:space="preserve">Selon la </w:t>
      </w:r>
      <w:r w:rsidRPr="009076D1">
        <w:rPr>
          <w:b/>
          <w:bCs/>
        </w:rPr>
        <w:t>B</w:t>
      </w:r>
      <w:r w:rsidR="00737C7D">
        <w:rPr>
          <w:b/>
          <w:bCs/>
        </w:rPr>
        <w:t>……..</w:t>
      </w:r>
      <w:r>
        <w:t xml:space="preserve">, les </w:t>
      </w:r>
      <w:r w:rsidRPr="009076D1">
        <w:rPr>
          <w:b/>
          <w:bCs/>
        </w:rPr>
        <w:t>H</w:t>
      </w:r>
      <w:r w:rsidR="00737C7D">
        <w:rPr>
          <w:b/>
          <w:bCs/>
        </w:rPr>
        <w:t>…………</w:t>
      </w:r>
      <w:r>
        <w:t xml:space="preserve"> </w:t>
      </w:r>
      <w:r w:rsidR="00B972CD">
        <w:t xml:space="preserve">vivaient en </w:t>
      </w:r>
      <w:r w:rsidR="00B972CD" w:rsidRPr="009076D1">
        <w:rPr>
          <w:b/>
          <w:bCs/>
        </w:rPr>
        <w:t>M</w:t>
      </w:r>
      <w:r w:rsidR="00737C7D">
        <w:rPr>
          <w:b/>
          <w:bCs/>
        </w:rPr>
        <w:t>…………………</w:t>
      </w:r>
      <w:r w:rsidR="00B972CD">
        <w:t xml:space="preserve"> (région d’Ur). Sous la direction de prophètes (</w:t>
      </w:r>
      <w:r w:rsidR="00B972CD" w:rsidRPr="00E06C29">
        <w:rPr>
          <w:rStyle w:val="docsCar"/>
        </w:rPr>
        <w:t>vocabulaire page 118</w:t>
      </w:r>
      <w:r w:rsidR="00B972CD" w:rsidRPr="00B972CD">
        <w:t>)</w:t>
      </w:r>
      <w:r w:rsidR="009076D1">
        <w:t xml:space="preserve"> comme </w:t>
      </w:r>
      <w:r w:rsidR="009076D1" w:rsidRPr="00900FA2">
        <w:rPr>
          <w:b/>
          <w:bCs/>
        </w:rPr>
        <w:t>A</w:t>
      </w:r>
      <w:r w:rsidR="00737C7D">
        <w:rPr>
          <w:b/>
          <w:bCs/>
        </w:rPr>
        <w:t>……………</w:t>
      </w:r>
      <w:r w:rsidR="009076D1">
        <w:t xml:space="preserve">, ils s’installent dans le pays de </w:t>
      </w:r>
      <w:r w:rsidR="009076D1" w:rsidRPr="00900FA2">
        <w:rPr>
          <w:b/>
          <w:bCs/>
        </w:rPr>
        <w:t>C</w:t>
      </w:r>
      <w:r w:rsidR="00737C7D">
        <w:rPr>
          <w:b/>
          <w:bCs/>
        </w:rPr>
        <w:t>………..</w:t>
      </w:r>
      <w:r w:rsidR="009076D1">
        <w:t xml:space="preserve"> (Palestine </w:t>
      </w:r>
      <w:r w:rsidR="00900FA2">
        <w:t xml:space="preserve">actuelle ce qui correspond à l’état d’Israël). Réduits en esclavage par les </w:t>
      </w:r>
      <w:r w:rsidR="00900FA2" w:rsidRPr="009675C2">
        <w:rPr>
          <w:b/>
          <w:bCs/>
        </w:rPr>
        <w:t>E</w:t>
      </w:r>
      <w:r w:rsidR="00737C7D">
        <w:rPr>
          <w:b/>
          <w:bCs/>
        </w:rPr>
        <w:t>………….</w:t>
      </w:r>
      <w:r w:rsidR="00900FA2">
        <w:t xml:space="preserve">, ils s’enfuient sous la direction de </w:t>
      </w:r>
      <w:r w:rsidR="00900FA2" w:rsidRPr="009675C2">
        <w:rPr>
          <w:b/>
          <w:bCs/>
        </w:rPr>
        <w:t>M</w:t>
      </w:r>
      <w:r w:rsidR="00737C7D">
        <w:rPr>
          <w:b/>
          <w:bCs/>
        </w:rPr>
        <w:t>………..</w:t>
      </w:r>
      <w:r w:rsidR="00900FA2">
        <w:t xml:space="preserve"> qui leur fait passer la </w:t>
      </w:r>
      <w:r w:rsidR="00900FA2" w:rsidRPr="009675C2">
        <w:rPr>
          <w:b/>
          <w:bCs/>
        </w:rPr>
        <w:t>M</w:t>
      </w:r>
      <w:r w:rsidR="00737C7D">
        <w:rPr>
          <w:b/>
          <w:bCs/>
        </w:rPr>
        <w:t>…</w:t>
      </w:r>
      <w:r w:rsidR="00900FA2" w:rsidRPr="009675C2">
        <w:rPr>
          <w:b/>
          <w:bCs/>
        </w:rPr>
        <w:t xml:space="preserve"> R</w:t>
      </w:r>
      <w:r w:rsidR="00737C7D">
        <w:rPr>
          <w:b/>
          <w:bCs/>
        </w:rPr>
        <w:t>………..</w:t>
      </w:r>
      <w:r w:rsidR="00900FA2">
        <w:t xml:space="preserve">puis leur transmet les </w:t>
      </w:r>
      <w:r w:rsidR="00900FA2" w:rsidRPr="009675C2">
        <w:rPr>
          <w:b/>
          <w:bCs/>
        </w:rPr>
        <w:t>D</w:t>
      </w:r>
      <w:r w:rsidR="00737C7D">
        <w:rPr>
          <w:b/>
          <w:bCs/>
        </w:rPr>
        <w:t>….</w:t>
      </w:r>
      <w:r w:rsidR="00900FA2" w:rsidRPr="009675C2">
        <w:rPr>
          <w:b/>
          <w:bCs/>
        </w:rPr>
        <w:t xml:space="preserve"> C</w:t>
      </w:r>
      <w:r w:rsidR="00737C7D">
        <w:rPr>
          <w:b/>
          <w:bCs/>
        </w:rPr>
        <w:t>…………………….</w:t>
      </w:r>
      <w:r w:rsidR="009675C2">
        <w:t xml:space="preserve"> sur le </w:t>
      </w:r>
      <w:r w:rsidR="009675C2" w:rsidRPr="009675C2">
        <w:rPr>
          <w:b/>
          <w:bCs/>
        </w:rPr>
        <w:t>M</w:t>
      </w:r>
      <w:r w:rsidR="00737C7D">
        <w:rPr>
          <w:b/>
          <w:bCs/>
        </w:rPr>
        <w:t>……</w:t>
      </w:r>
      <w:r w:rsidR="009675C2" w:rsidRPr="009675C2">
        <w:rPr>
          <w:b/>
          <w:bCs/>
        </w:rPr>
        <w:t xml:space="preserve"> S</w:t>
      </w:r>
      <w:r w:rsidR="00737C7D">
        <w:rPr>
          <w:b/>
          <w:bCs/>
        </w:rPr>
        <w:t>……….</w:t>
      </w:r>
      <w:r w:rsidR="00900FA2">
        <w:t>.</w:t>
      </w:r>
    </w:p>
    <w:p w14:paraId="66E2DAB6" w14:textId="576062BA" w:rsidR="00230414" w:rsidRDefault="00230414" w:rsidP="00B921B6">
      <w:pPr>
        <w:pStyle w:val="Sansinterligne"/>
        <w:spacing w:line="360" w:lineRule="auto"/>
      </w:pPr>
    </w:p>
    <w:p w14:paraId="58B29B8D" w14:textId="23E14F68" w:rsidR="00230414" w:rsidRDefault="00230414" w:rsidP="00351679">
      <w:pPr>
        <w:pStyle w:val="docs"/>
      </w:pPr>
      <w:r>
        <w:t>Voir document 5 page 119</w:t>
      </w:r>
    </w:p>
    <w:p w14:paraId="15B01E6D" w14:textId="4EBA7363" w:rsidR="00230414" w:rsidRDefault="00230414" w:rsidP="00230414">
      <w:pPr>
        <w:pStyle w:val="Sansinterligne"/>
        <w:numPr>
          <w:ilvl w:val="0"/>
          <w:numId w:val="9"/>
        </w:numPr>
        <w:spacing w:line="360" w:lineRule="auto"/>
      </w:pPr>
      <w:r>
        <w:t>Quel commandement annonce le monothéisme ?</w:t>
      </w:r>
    </w:p>
    <w:p w14:paraId="61E98304" w14:textId="77777777" w:rsidR="00F7074D" w:rsidRDefault="00F7074D" w:rsidP="00F7074D">
      <w:pPr>
        <w:pStyle w:val="Sansinterligne"/>
        <w:spacing w:line="360" w:lineRule="auto"/>
        <w:ind w:left="720"/>
      </w:pPr>
    </w:p>
    <w:p w14:paraId="791FACE9" w14:textId="54E6284E" w:rsidR="00230414" w:rsidRDefault="00230414" w:rsidP="00230414">
      <w:pPr>
        <w:pStyle w:val="Sansinterligne"/>
        <w:numPr>
          <w:ilvl w:val="0"/>
          <w:numId w:val="9"/>
        </w:numPr>
        <w:spacing w:line="360" w:lineRule="auto"/>
      </w:pPr>
      <w:r>
        <w:t>Complétez le tableau ci-dessous</w:t>
      </w:r>
      <w:r w:rsidR="002D35FB">
        <w:t> :</w:t>
      </w:r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D13CC4" w14:paraId="2DC39A22" w14:textId="77777777" w:rsidTr="00657FF3">
        <w:trPr>
          <w:trHeight w:val="633"/>
        </w:trPr>
        <w:tc>
          <w:tcPr>
            <w:tcW w:w="5235" w:type="dxa"/>
          </w:tcPr>
          <w:p w14:paraId="64F8C660" w14:textId="3BCEF49E" w:rsidR="00D13CC4" w:rsidRDefault="00D13CC4" w:rsidP="00230414">
            <w:pPr>
              <w:pStyle w:val="Sansinterligne"/>
              <w:spacing w:line="360" w:lineRule="auto"/>
            </w:pPr>
            <w:r>
              <w:t>Commandements envers Dieu (notez les numéros ci-dessous)</w:t>
            </w:r>
          </w:p>
        </w:tc>
        <w:tc>
          <w:tcPr>
            <w:tcW w:w="5235" w:type="dxa"/>
          </w:tcPr>
          <w:p w14:paraId="36DF40BE" w14:textId="54C9A8FC" w:rsidR="00D13CC4" w:rsidRDefault="00D13CC4" w:rsidP="00230414">
            <w:pPr>
              <w:pStyle w:val="Sansinterligne"/>
              <w:spacing w:line="360" w:lineRule="auto"/>
            </w:pPr>
            <w:r>
              <w:t xml:space="preserve">Commandements envers </w:t>
            </w:r>
            <w:r>
              <w:t>les hommes</w:t>
            </w:r>
            <w:r>
              <w:t xml:space="preserve"> (notez les numéros ci-dessous)</w:t>
            </w:r>
          </w:p>
        </w:tc>
      </w:tr>
      <w:tr w:rsidR="00D13CC4" w14:paraId="2DCD2596" w14:textId="77777777" w:rsidTr="00657FF3">
        <w:trPr>
          <w:trHeight w:val="866"/>
        </w:trPr>
        <w:tc>
          <w:tcPr>
            <w:tcW w:w="5235" w:type="dxa"/>
          </w:tcPr>
          <w:p w14:paraId="4B15798B" w14:textId="77777777" w:rsidR="00D13CC4" w:rsidRDefault="00D13CC4" w:rsidP="00230414">
            <w:pPr>
              <w:pStyle w:val="Sansinterligne"/>
              <w:spacing w:line="360" w:lineRule="auto"/>
            </w:pPr>
          </w:p>
          <w:p w14:paraId="09DC9D1E" w14:textId="77777777" w:rsidR="00D13CC4" w:rsidRDefault="00D13CC4" w:rsidP="00230414">
            <w:pPr>
              <w:pStyle w:val="Sansinterligne"/>
              <w:spacing w:line="360" w:lineRule="auto"/>
            </w:pPr>
          </w:p>
          <w:p w14:paraId="407BF150" w14:textId="77777777" w:rsidR="00D13CC4" w:rsidRDefault="00D13CC4" w:rsidP="00230414">
            <w:pPr>
              <w:pStyle w:val="Sansinterligne"/>
              <w:spacing w:line="360" w:lineRule="auto"/>
            </w:pPr>
          </w:p>
          <w:p w14:paraId="43FCCD6A" w14:textId="6F8445F0" w:rsidR="00D13CC4" w:rsidRDefault="00D13CC4" w:rsidP="00230414">
            <w:pPr>
              <w:pStyle w:val="Sansinterligne"/>
              <w:spacing w:line="360" w:lineRule="auto"/>
            </w:pPr>
          </w:p>
        </w:tc>
        <w:tc>
          <w:tcPr>
            <w:tcW w:w="5235" w:type="dxa"/>
          </w:tcPr>
          <w:p w14:paraId="546124C9" w14:textId="77777777" w:rsidR="00D13CC4" w:rsidRDefault="00D13CC4" w:rsidP="00230414">
            <w:pPr>
              <w:pStyle w:val="Sansinterligne"/>
              <w:spacing w:line="360" w:lineRule="auto"/>
            </w:pPr>
          </w:p>
        </w:tc>
      </w:tr>
    </w:tbl>
    <w:p w14:paraId="3237D058" w14:textId="3C85AEB0" w:rsidR="00E953D3" w:rsidRDefault="00890F00" w:rsidP="00E953D3">
      <w:pPr>
        <w:pStyle w:val="A"/>
      </w:pPr>
      <w:r>
        <w:lastRenderedPageBreak/>
        <w:t>Des royaumes menacés</w:t>
      </w:r>
      <w:r w:rsidR="00A272A6">
        <w:t xml:space="preserve"> et attaqués</w:t>
      </w:r>
    </w:p>
    <w:p w14:paraId="2240897A" w14:textId="4A4B9D3F" w:rsidR="00E953D3" w:rsidRDefault="00E953D3" w:rsidP="00E953D3">
      <w:pPr>
        <w:pStyle w:val="A"/>
        <w:numPr>
          <w:ilvl w:val="0"/>
          <w:numId w:val="0"/>
        </w:numPr>
        <w:ind w:left="720" w:hanging="360"/>
      </w:pPr>
    </w:p>
    <w:p w14:paraId="51DC50E1" w14:textId="42711BAF" w:rsidR="00C1672E" w:rsidRDefault="00260B2A" w:rsidP="00260B2A">
      <w:r>
        <w:t>Complétez ce texte à l’aide d</w:t>
      </w:r>
      <w:r w:rsidR="00764465">
        <w:t>es</w:t>
      </w:r>
      <w:r>
        <w:t xml:space="preserve"> </w:t>
      </w:r>
      <w:r w:rsidR="00890F00" w:rsidRPr="00764465">
        <w:rPr>
          <w:rStyle w:val="docsCar"/>
        </w:rPr>
        <w:t>document</w:t>
      </w:r>
      <w:r w:rsidR="00764465" w:rsidRPr="00764465">
        <w:rPr>
          <w:rStyle w:val="docsCar"/>
        </w:rPr>
        <w:t>s</w:t>
      </w:r>
      <w:r w:rsidR="00890F00" w:rsidRPr="00764465">
        <w:rPr>
          <w:rStyle w:val="docsCar"/>
        </w:rPr>
        <w:t xml:space="preserve"> 1 </w:t>
      </w:r>
      <w:r w:rsidR="00764465" w:rsidRPr="00764465">
        <w:rPr>
          <w:rStyle w:val="docsCar"/>
        </w:rPr>
        <w:t xml:space="preserve"> et 2 </w:t>
      </w:r>
      <w:r w:rsidR="00890F00" w:rsidRPr="00764465">
        <w:rPr>
          <w:rStyle w:val="docsCar"/>
        </w:rPr>
        <w:t>page 112</w:t>
      </w:r>
    </w:p>
    <w:p w14:paraId="50CEB46C" w14:textId="34B9BEF9" w:rsidR="00260B2A" w:rsidRDefault="00260B2A" w:rsidP="00A008CA">
      <w:pPr>
        <w:spacing w:line="360" w:lineRule="auto"/>
      </w:pPr>
      <w:r>
        <w:t xml:space="preserve">Au </w:t>
      </w:r>
      <w:r w:rsidR="00541FFC">
        <w:rPr>
          <w:b/>
          <w:bCs/>
        </w:rPr>
        <w:t>……</w:t>
      </w:r>
      <w:r w:rsidRPr="00260B2A">
        <w:rPr>
          <w:vertAlign w:val="superscript"/>
        </w:rPr>
        <w:t>e</w:t>
      </w:r>
      <w:r>
        <w:t xml:space="preserve"> siècle av. J.C, il existe </w:t>
      </w:r>
      <w:r w:rsidRPr="00260B2A">
        <w:rPr>
          <w:b/>
          <w:bCs/>
        </w:rPr>
        <w:t>d</w:t>
      </w:r>
      <w:r w:rsidR="00541FFC">
        <w:rPr>
          <w:b/>
          <w:bCs/>
        </w:rPr>
        <w:t>…..</w:t>
      </w:r>
      <w:r>
        <w:t xml:space="preserve"> royaumes hébreux, les royaumes d’</w:t>
      </w:r>
      <w:r w:rsidRPr="00260B2A">
        <w:rPr>
          <w:b/>
          <w:bCs/>
        </w:rPr>
        <w:t>I</w:t>
      </w:r>
      <w:r w:rsidR="00541FFC">
        <w:rPr>
          <w:b/>
          <w:bCs/>
        </w:rPr>
        <w:t>……</w:t>
      </w:r>
      <w:r>
        <w:t xml:space="preserve"> au Nord et de </w:t>
      </w:r>
      <w:r w:rsidRPr="00260B2A">
        <w:rPr>
          <w:b/>
          <w:bCs/>
        </w:rPr>
        <w:t>J</w:t>
      </w:r>
      <w:r w:rsidR="00541FFC">
        <w:rPr>
          <w:b/>
          <w:bCs/>
        </w:rPr>
        <w:t>……</w:t>
      </w:r>
      <w:r w:rsidR="005A35D8">
        <w:rPr>
          <w:b/>
          <w:bCs/>
        </w:rPr>
        <w:t xml:space="preserve"> </w:t>
      </w:r>
      <w:r>
        <w:t>au Sud.</w:t>
      </w:r>
      <w:r w:rsidR="005F3652">
        <w:t xml:space="preserve"> Ces deux royaumes se localisent dans une région que nous avons déjà étudiée, le </w:t>
      </w:r>
      <w:r w:rsidR="005F3652" w:rsidRPr="005F3652">
        <w:rPr>
          <w:b/>
          <w:bCs/>
        </w:rPr>
        <w:t>C</w:t>
      </w:r>
      <w:r w:rsidR="005A35D8">
        <w:rPr>
          <w:b/>
          <w:bCs/>
        </w:rPr>
        <w:t>………….</w:t>
      </w:r>
      <w:r w:rsidR="005F3652" w:rsidRPr="005F3652">
        <w:rPr>
          <w:b/>
          <w:bCs/>
        </w:rPr>
        <w:t xml:space="preserve"> F</w:t>
      </w:r>
      <w:r w:rsidR="005A35D8">
        <w:rPr>
          <w:b/>
          <w:bCs/>
        </w:rPr>
        <w:t>………..</w:t>
      </w:r>
      <w:r w:rsidR="005F3652">
        <w:t>. En 722 av J.C., le royaume d’</w:t>
      </w:r>
      <w:r w:rsidR="005F3652" w:rsidRPr="005F3652">
        <w:rPr>
          <w:b/>
          <w:bCs/>
        </w:rPr>
        <w:t>I</w:t>
      </w:r>
      <w:r w:rsidR="005A35D8">
        <w:rPr>
          <w:b/>
          <w:bCs/>
        </w:rPr>
        <w:t>…………</w:t>
      </w:r>
      <w:r w:rsidR="005F3652">
        <w:t xml:space="preserve"> disparait, conquis par les </w:t>
      </w:r>
      <w:r w:rsidR="005F3652" w:rsidRPr="005F3652">
        <w:rPr>
          <w:b/>
          <w:bCs/>
        </w:rPr>
        <w:t>A</w:t>
      </w:r>
      <w:r w:rsidR="005A35D8">
        <w:rPr>
          <w:b/>
          <w:bCs/>
        </w:rPr>
        <w:t>…………..</w:t>
      </w:r>
      <w:r w:rsidR="005F3652">
        <w:t>.</w:t>
      </w:r>
    </w:p>
    <w:p w14:paraId="7CF69038" w14:textId="1C3F11C1" w:rsidR="009A3679" w:rsidRDefault="009A3679" w:rsidP="00A008CA">
      <w:pPr>
        <w:spacing w:line="360" w:lineRule="auto"/>
      </w:pPr>
      <w:r>
        <w:t xml:space="preserve">Au </w:t>
      </w:r>
      <w:r w:rsidR="005A35D8">
        <w:rPr>
          <w:b/>
          <w:bCs/>
        </w:rPr>
        <w:t>….</w:t>
      </w:r>
      <w:r w:rsidRPr="009A3679">
        <w:rPr>
          <w:vertAlign w:val="superscript"/>
        </w:rPr>
        <w:t>e</w:t>
      </w:r>
      <w:r>
        <w:t xml:space="preserve"> siècle av. J.C., les </w:t>
      </w:r>
      <w:r w:rsidRPr="005B1C97">
        <w:rPr>
          <w:b/>
          <w:bCs/>
        </w:rPr>
        <w:t>B</w:t>
      </w:r>
      <w:r w:rsidR="005A35D8">
        <w:rPr>
          <w:b/>
          <w:bCs/>
        </w:rPr>
        <w:t>……………….</w:t>
      </w:r>
      <w:r>
        <w:t xml:space="preserve"> s’emparent de Jérusalem et du royaume de </w:t>
      </w:r>
      <w:r w:rsidRPr="005B1C97">
        <w:rPr>
          <w:b/>
          <w:bCs/>
        </w:rPr>
        <w:t>J</w:t>
      </w:r>
      <w:r w:rsidR="005A35D8">
        <w:rPr>
          <w:b/>
          <w:bCs/>
        </w:rPr>
        <w:t>……</w:t>
      </w:r>
      <w:r w:rsidR="005B1C97">
        <w:t xml:space="preserve">. Le lieu saint des Hébreux, le </w:t>
      </w:r>
      <w:r w:rsidR="005B1C97" w:rsidRPr="0004368C">
        <w:rPr>
          <w:b/>
          <w:bCs/>
        </w:rPr>
        <w:t>T</w:t>
      </w:r>
      <w:r w:rsidR="005A35D8">
        <w:rPr>
          <w:b/>
          <w:bCs/>
        </w:rPr>
        <w:t>………..</w:t>
      </w:r>
      <w:r w:rsidR="005B1C97" w:rsidRPr="0004368C">
        <w:rPr>
          <w:b/>
          <w:bCs/>
        </w:rPr>
        <w:t xml:space="preserve"> de S</w:t>
      </w:r>
      <w:r w:rsidR="005A35D8">
        <w:rPr>
          <w:b/>
          <w:bCs/>
        </w:rPr>
        <w:t>……………..</w:t>
      </w:r>
      <w:r w:rsidR="005B1C97">
        <w:t xml:space="preserve"> (voir </w:t>
      </w:r>
      <w:r w:rsidR="005B1C97" w:rsidRPr="005B1C97">
        <w:rPr>
          <w:rStyle w:val="docsCar"/>
        </w:rPr>
        <w:t>document 3 page 117</w:t>
      </w:r>
      <w:r w:rsidR="005B1C97">
        <w:t>)</w:t>
      </w:r>
      <w:r w:rsidR="00A272A6">
        <w:t xml:space="preserve"> est détruit. Une partie des Hébreux est emmenée par les Babyloniens à </w:t>
      </w:r>
      <w:r w:rsidR="00A272A6" w:rsidRPr="001C55E8">
        <w:rPr>
          <w:b/>
          <w:bCs/>
        </w:rPr>
        <w:t>B</w:t>
      </w:r>
      <w:r w:rsidR="005A35D8">
        <w:rPr>
          <w:b/>
          <w:bCs/>
        </w:rPr>
        <w:t>……………</w:t>
      </w:r>
      <w:r w:rsidR="00A272A6">
        <w:t>, c’est l’</w:t>
      </w:r>
      <w:r w:rsidR="00A272A6" w:rsidRPr="001C55E8">
        <w:rPr>
          <w:b/>
          <w:bCs/>
        </w:rPr>
        <w:t>E</w:t>
      </w:r>
      <w:r w:rsidR="005A35D8">
        <w:rPr>
          <w:b/>
          <w:bCs/>
        </w:rPr>
        <w:t>……</w:t>
      </w:r>
      <w:r w:rsidR="00A272A6">
        <w:t>.</w:t>
      </w:r>
    </w:p>
    <w:p w14:paraId="5A2799A0" w14:textId="3C3D770E" w:rsidR="00BF53E3" w:rsidRDefault="00BF53E3" w:rsidP="00A008CA">
      <w:pPr>
        <w:spacing w:line="360" w:lineRule="auto"/>
      </w:pPr>
    </w:p>
    <w:p w14:paraId="1D0D1C18" w14:textId="0F8F85E2" w:rsidR="00BF53E3" w:rsidRDefault="00BF53E3" w:rsidP="00A008CA">
      <w:pPr>
        <w:spacing w:line="360" w:lineRule="auto"/>
      </w:pPr>
      <w:r>
        <w:t xml:space="preserve">A l’aide des </w:t>
      </w:r>
      <w:r w:rsidRPr="00764465">
        <w:rPr>
          <w:rStyle w:val="docsCar"/>
        </w:rPr>
        <w:t>documents 1  et 2 page 112</w:t>
      </w:r>
      <w:r w:rsidRPr="00BF53E3">
        <w:t xml:space="preserve">, </w:t>
      </w:r>
      <w:r w:rsidRPr="00B35D9C">
        <w:rPr>
          <w:b/>
          <w:bCs/>
        </w:rPr>
        <w:t>complétez la carte</w:t>
      </w:r>
      <w:r w:rsidRPr="00BF53E3">
        <w:t xml:space="preserve"> </w:t>
      </w:r>
      <w:r w:rsidR="00B35D9C">
        <w:t xml:space="preserve">(que vous imprimerez) </w:t>
      </w:r>
      <w:r w:rsidRPr="00BF53E3">
        <w:t xml:space="preserve">se trouvant à la </w:t>
      </w:r>
      <w:r w:rsidRPr="00B35D9C">
        <w:rPr>
          <w:b/>
          <w:bCs/>
        </w:rPr>
        <w:t>page n°3</w:t>
      </w:r>
    </w:p>
    <w:p w14:paraId="12E9EB2E" w14:textId="32F006D9" w:rsidR="00A272A6" w:rsidRDefault="00A272A6" w:rsidP="00260B2A"/>
    <w:p w14:paraId="11E4360E" w14:textId="5FF48867" w:rsidR="002637CA" w:rsidRDefault="004D7101" w:rsidP="002637CA">
      <w:pPr>
        <w:pStyle w:val="A"/>
      </w:pPr>
      <w:r>
        <w:t>De l’exil à la conquête romaine</w:t>
      </w:r>
    </w:p>
    <w:p w14:paraId="4E8B71A1" w14:textId="45F95DF8" w:rsidR="002E6050" w:rsidRDefault="002E6050" w:rsidP="002E6050">
      <w:pPr>
        <w:pStyle w:val="A"/>
        <w:numPr>
          <w:ilvl w:val="0"/>
          <w:numId w:val="0"/>
        </w:numPr>
        <w:ind w:left="720" w:hanging="360"/>
      </w:pPr>
    </w:p>
    <w:p w14:paraId="600EF247" w14:textId="146F00A5" w:rsidR="003E5997" w:rsidRDefault="00FC0B4D" w:rsidP="00D908C5">
      <w:pPr>
        <w:spacing w:line="360" w:lineRule="auto"/>
      </w:pPr>
      <w:r>
        <w:t xml:space="preserve">L’empire babylonien est détruit par les </w:t>
      </w:r>
      <w:r w:rsidRPr="00B348C7">
        <w:rPr>
          <w:b/>
          <w:bCs/>
        </w:rPr>
        <w:t>Perses</w:t>
      </w:r>
      <w:r>
        <w:t xml:space="preserve">. </w:t>
      </w:r>
      <w:r w:rsidR="0065159B">
        <w:t xml:space="preserve">En 539 av. J.C., </w:t>
      </w:r>
      <w:r>
        <w:t xml:space="preserve">Cyrus, le roi de ce peuple, </w:t>
      </w:r>
      <w:r w:rsidR="00B348C7">
        <w:t>autoris</w:t>
      </w:r>
      <w:r w:rsidR="00C51430">
        <w:t>e</w:t>
      </w:r>
      <w:r w:rsidR="00B348C7">
        <w:t xml:space="preserve"> les Hébreux, exilés par les Babyloniens, à retourner à </w:t>
      </w:r>
      <w:r w:rsidR="00B348C7" w:rsidRPr="00B348C7">
        <w:rPr>
          <w:b/>
          <w:bCs/>
        </w:rPr>
        <w:t>J</w:t>
      </w:r>
      <w:r w:rsidR="005A35D8">
        <w:rPr>
          <w:b/>
          <w:bCs/>
        </w:rPr>
        <w:t>…………..</w:t>
      </w:r>
      <w:r w:rsidR="00B348C7">
        <w:t xml:space="preserve">. Un second </w:t>
      </w:r>
      <w:r w:rsidR="00B348C7" w:rsidRPr="00B348C7">
        <w:rPr>
          <w:b/>
          <w:bCs/>
        </w:rPr>
        <w:t>Temple</w:t>
      </w:r>
      <w:r w:rsidR="00B348C7">
        <w:t xml:space="preserve"> est construit. </w:t>
      </w:r>
      <w:r w:rsidR="008C0DC6">
        <w:t xml:space="preserve">Désormais le royaume de Juda s’appelle la </w:t>
      </w:r>
      <w:r w:rsidR="008C0DC6" w:rsidRPr="00BE7595">
        <w:rPr>
          <w:b/>
          <w:bCs/>
        </w:rPr>
        <w:t>Judée</w:t>
      </w:r>
      <w:r w:rsidR="008C0DC6">
        <w:t xml:space="preserve"> et ses habitants les </w:t>
      </w:r>
      <w:r w:rsidR="008C0DC6" w:rsidRPr="00BE7595">
        <w:rPr>
          <w:b/>
          <w:bCs/>
        </w:rPr>
        <w:t>Juifs</w:t>
      </w:r>
      <w:r w:rsidR="008C0DC6">
        <w:t xml:space="preserve">. </w:t>
      </w:r>
      <w:r w:rsidR="00BE7595">
        <w:t xml:space="preserve">Ces derniers vont vivre sous la domination de différents empires (perse, </w:t>
      </w:r>
      <w:r w:rsidR="000264A1">
        <w:t>grec</w:t>
      </w:r>
      <w:r w:rsidR="006967CD">
        <w:t xml:space="preserve">) avant d’être incorporés dans l’Empire romain. </w:t>
      </w:r>
    </w:p>
    <w:p w14:paraId="727639F3" w14:textId="3A7F6D0C" w:rsidR="003E5997" w:rsidRDefault="003E5997" w:rsidP="003E5997">
      <w:pPr>
        <w:pStyle w:val="docs"/>
      </w:pPr>
      <w:r>
        <w:t>Voir</w:t>
      </w:r>
      <w:r>
        <w:t xml:space="preserve"> document 2 page 111</w:t>
      </w:r>
    </w:p>
    <w:p w14:paraId="37190F61" w14:textId="7D91E491" w:rsidR="00B7769E" w:rsidRDefault="006967CD" w:rsidP="00D908C5">
      <w:pPr>
        <w:spacing w:line="360" w:lineRule="auto"/>
        <w:rPr>
          <w:b/>
          <w:bCs/>
        </w:rPr>
      </w:pPr>
      <w:r>
        <w:t xml:space="preserve">En </w:t>
      </w:r>
      <w:r w:rsidR="005A35D8">
        <w:rPr>
          <w:b/>
          <w:bCs/>
        </w:rPr>
        <w:t>….</w:t>
      </w:r>
      <w:r>
        <w:t xml:space="preserve">, après une nouvelle révolte juive, les Romains détruisent </w:t>
      </w:r>
      <w:r w:rsidRPr="005A35D8">
        <w:rPr>
          <w:b/>
          <w:bCs/>
        </w:rPr>
        <w:t>Jérusalem</w:t>
      </w:r>
      <w:r>
        <w:t xml:space="preserve"> et le </w:t>
      </w:r>
      <w:r w:rsidRPr="005A35D8">
        <w:rPr>
          <w:b/>
          <w:bCs/>
        </w:rPr>
        <w:t>second temple</w:t>
      </w:r>
      <w:r>
        <w:t xml:space="preserve">. Des vestiges de ce dernier sont adorés par les Juifs du monde entier : c’est le </w:t>
      </w:r>
      <w:r w:rsidR="00D17D8D">
        <w:rPr>
          <w:b/>
          <w:bCs/>
        </w:rPr>
        <w:t>M</w:t>
      </w:r>
      <w:r w:rsidR="005A35D8">
        <w:rPr>
          <w:b/>
          <w:bCs/>
        </w:rPr>
        <w:t>…..</w:t>
      </w:r>
      <w:r w:rsidRPr="005A5953">
        <w:rPr>
          <w:b/>
          <w:bCs/>
        </w:rPr>
        <w:t xml:space="preserve"> des L</w:t>
      </w:r>
      <w:r w:rsidR="005A35D8">
        <w:rPr>
          <w:b/>
          <w:bCs/>
        </w:rPr>
        <w:t>…………………………</w:t>
      </w:r>
      <w:r w:rsidR="003E5997">
        <w:rPr>
          <w:b/>
          <w:bCs/>
        </w:rPr>
        <w:t>.</w:t>
      </w:r>
      <w:r w:rsidR="00761BE4">
        <w:rPr>
          <w:b/>
          <w:bCs/>
        </w:rPr>
        <w:t xml:space="preserve"> </w:t>
      </w:r>
    </w:p>
    <w:p w14:paraId="79F5BD9B" w14:textId="52F306A6" w:rsidR="00B7769E" w:rsidRDefault="00B7769E" w:rsidP="00B7769E">
      <w:pPr>
        <w:pStyle w:val="docs"/>
      </w:pPr>
      <w:r>
        <w:t>Voir document 3 page 139</w:t>
      </w:r>
    </w:p>
    <w:p w14:paraId="75F8C92E" w14:textId="0945BA53" w:rsidR="00C42170" w:rsidRDefault="004D30D8" w:rsidP="00657FF3">
      <w:pPr>
        <w:spacing w:line="360" w:lineRule="auto"/>
      </w:pPr>
      <w:r>
        <w:rPr>
          <w:b/>
          <w:bCs/>
        </w:rPr>
        <w:t>Un a</w:t>
      </w:r>
      <w:r w:rsidR="005A35D8">
        <w:rPr>
          <w:b/>
          <w:bCs/>
        </w:rPr>
        <w:t>…</w:t>
      </w:r>
      <w:r>
        <w:rPr>
          <w:b/>
          <w:bCs/>
        </w:rPr>
        <w:t xml:space="preserve"> de t</w:t>
      </w:r>
      <w:r w:rsidR="005A35D8">
        <w:rPr>
          <w:b/>
          <w:bCs/>
        </w:rPr>
        <w:t>…………..</w:t>
      </w:r>
      <w:r>
        <w:rPr>
          <w:b/>
          <w:bCs/>
        </w:rPr>
        <w:t xml:space="preserve"> </w:t>
      </w:r>
      <w:r w:rsidR="00B7769E" w:rsidRPr="00B7769E">
        <w:t>édifié à</w:t>
      </w:r>
      <w:r w:rsidR="00B7769E">
        <w:rPr>
          <w:b/>
          <w:bCs/>
        </w:rPr>
        <w:t xml:space="preserve"> R</w:t>
      </w:r>
      <w:r w:rsidR="005A35D8">
        <w:rPr>
          <w:b/>
          <w:bCs/>
        </w:rPr>
        <w:t>……..</w:t>
      </w:r>
      <w:r w:rsidR="00B7769E" w:rsidRPr="00B7769E">
        <w:t>, rappelle la victoire de</w:t>
      </w:r>
      <w:r w:rsidR="00B7769E">
        <w:rPr>
          <w:b/>
          <w:bCs/>
        </w:rPr>
        <w:t xml:space="preserve"> T</w:t>
      </w:r>
      <w:r w:rsidR="005A35D8">
        <w:rPr>
          <w:b/>
          <w:bCs/>
        </w:rPr>
        <w:t>………</w:t>
      </w:r>
      <w:r w:rsidR="00B7769E">
        <w:rPr>
          <w:b/>
          <w:bCs/>
        </w:rPr>
        <w:t xml:space="preserve"> </w:t>
      </w:r>
      <w:r w:rsidR="00B7769E" w:rsidRPr="00B7769E">
        <w:t>sur les</w:t>
      </w:r>
      <w:r w:rsidR="00B7769E">
        <w:rPr>
          <w:b/>
          <w:bCs/>
        </w:rPr>
        <w:t xml:space="preserve"> J</w:t>
      </w:r>
      <w:r w:rsidR="005A35D8">
        <w:rPr>
          <w:b/>
          <w:bCs/>
        </w:rPr>
        <w:t>………..</w:t>
      </w:r>
      <w:bookmarkStart w:id="1" w:name="_GoBack"/>
      <w:bookmarkEnd w:id="1"/>
      <w:r w:rsidR="00B7769E" w:rsidRPr="00B7769E">
        <w:t>.</w:t>
      </w:r>
    </w:p>
    <w:p w14:paraId="1CCE935F" w14:textId="3BF858B6" w:rsidR="006E1A2D" w:rsidRDefault="006E1A2D" w:rsidP="00657FF3">
      <w:pPr>
        <w:spacing w:line="360" w:lineRule="auto"/>
      </w:pPr>
    </w:p>
    <w:p w14:paraId="4170169C" w14:textId="04202602" w:rsidR="006E1A2D" w:rsidRDefault="006E1A2D" w:rsidP="00657FF3">
      <w:pPr>
        <w:spacing w:line="360" w:lineRule="auto"/>
      </w:pPr>
    </w:p>
    <w:p w14:paraId="605ECB34" w14:textId="2FA677BD" w:rsidR="006E1A2D" w:rsidRDefault="006E1A2D" w:rsidP="00657FF3">
      <w:pPr>
        <w:spacing w:line="360" w:lineRule="auto"/>
      </w:pPr>
    </w:p>
    <w:p w14:paraId="158A8568" w14:textId="77777777" w:rsidR="006E1A2D" w:rsidRDefault="006E1A2D" w:rsidP="00657FF3">
      <w:pPr>
        <w:spacing w:line="360" w:lineRule="auto"/>
        <w:sectPr w:rsidR="006E1A2D" w:rsidSect="00574BCF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6F0D9E24" w14:textId="77777777" w:rsidR="00B35D9C" w:rsidRDefault="00B35D9C" w:rsidP="00B35D9C">
      <w:pPr>
        <w:spacing w:after="330"/>
        <w:ind w:left="-73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96963" wp14:editId="46629198">
                <wp:simplePos x="0" y="0"/>
                <wp:positionH relativeFrom="column">
                  <wp:posOffset>6433185</wp:posOffset>
                </wp:positionH>
                <wp:positionV relativeFrom="paragraph">
                  <wp:posOffset>2013268</wp:posOffset>
                </wp:positionV>
                <wp:extent cx="1095375" cy="29051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0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F887A" w14:textId="77777777" w:rsidR="00B35D9C" w:rsidRPr="00835559" w:rsidRDefault="00B35D9C" w:rsidP="00B35D9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555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69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6.55pt;margin-top:158.55pt;width:86.25pt;height:2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pKMwIAAFYEAAAOAAAAZHJzL2Uyb0RvYy54bWysVFFv2jAQfp+0/2D5fSQEaEdEqFgrpkmo&#10;rUSnSnszjk0ixT7PNiTs1+/sBIq6PU17cc6+853v+77L4q5TDTkK62rQBR2PUkqE5lDWel/Q7y/r&#10;T58pcZ7pkjWgRUFPwtG75ccPi9bkIoMKmlJYgkm0y1tT0Mp7kyeJ45VQzI3ACI1OCVYxj1u7T0rL&#10;WsyumiRL05ukBVsaC1w4h6cPvZMuY34pBfdPUjrhSVNQfJuPq43rLqzJcsHyvWWmqvnwDPYPr1Cs&#10;1lj0kuqBeUYOtv4jlaq5BQfSjzioBKSsuYg9YDfj9F0324oZEXtBcJy5wOT+X1r+eHy2pC4LmlGi&#10;mUKKfiBRpBTEi84LkgWIWuNyjNwajPXdF+iQ6vO5w8PQeSetCl/siaAfwT5dAMZMhIdL6Xw2uZ1R&#10;wtGXzdPZeBLSJG+3jXX+qwBFglFQiwRGXNlx43wfeg4JxTSs66aJJDaatAW9mczSeOHiweSNxhqh&#10;h/6twfLdrhsa20F5wr4s9OJwhq9rLL5hzj8zi2rAVlDh/gkX2QAWgcGipAL762/nIR5JQi8lLaqr&#10;oO7ngVlBSfNNI33z8XQa5Bg309lthht77dlde/RB3QMKeIyzZHg0Q7xvzqa0oF5xEFahKrqY5li7&#10;oP5s3vte8zhIXKxWMQgFaJjf6K3hIXWAM0D70r0yawb8gwYe4axDlr+joY/tiVgdPMg6chQA7lEd&#10;cEfxRpaHQQvTcb2PUW+/g+VvAAAA//8DAFBLAwQUAAYACAAAACEAIal6ouMAAAANAQAADwAAAGRy&#10;cy9kb3ducmV2LnhtbEyPwU7DMBBE70j8g7VI3KjjVA1pGqeqIlVICA4tvXBzYjeJiNchdtvA17M9&#10;ldvO7mj2Tb6ebM/OZvSdQwliFgEzWDvdYSPh8LF9SoH5oFCr3qGR8GM8rIv7u1xl2l1wZ8770DAK&#10;QZ8pCW0IQ8a5r1tjlZ+5wSDdjm60KpAcG65HdaFw2/M4ihJuVYf0oVWDKVtTf+1PVsJruX1Xuyq2&#10;6W9fvrwdN8P34XMh5ePDtFkBC2YKNzNc8QkdCmKq3Am1Zz3pSMwFeSXMxTMNV4tIFwmwilZJvARe&#10;5Px/i+IPAAD//wMAUEsBAi0AFAAGAAgAAAAhALaDOJL+AAAA4QEAABMAAAAAAAAAAAAAAAAAAAAA&#10;AFtDb250ZW50X1R5cGVzXS54bWxQSwECLQAUAAYACAAAACEAOP0h/9YAAACUAQAACwAAAAAAAAAA&#10;AAAAAAAvAQAAX3JlbHMvLnJlbHNQSwECLQAUAAYACAAAACEA2ml6SjMCAABWBAAADgAAAAAAAAAA&#10;AAAAAAAuAgAAZHJzL2Uyb0RvYy54bWxQSwECLQAUAAYACAAAACEAIal6ouMAAAANAQAADwAAAAAA&#10;AAAAAAAAAACNBAAAZHJzL2Rvd25yZXYueG1sUEsFBgAAAAAEAAQA8wAAAJ0FAAAAAA==&#10;" filled="f" stroked="f" strokeweight=".5pt">
                <v:textbox>
                  <w:txbxContent>
                    <w:p w14:paraId="049F887A" w14:textId="77777777" w:rsidR="00B35D9C" w:rsidRPr="00835559" w:rsidRDefault="00B35D9C" w:rsidP="00B35D9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3555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EDES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97A70E" wp14:editId="6CF0BD64">
            <wp:extent cx="8793480" cy="5141976"/>
            <wp:effectExtent l="0" t="0" r="0" b="0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93480" cy="514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C2E3" w14:textId="1ED32690" w:rsidR="00B35D9C" w:rsidRDefault="00B35D9C" w:rsidP="00B35D9C">
      <w:pPr>
        <w:spacing w:after="1052"/>
        <w:ind w:left="70"/>
      </w:pPr>
      <w:r>
        <w:rPr>
          <w:rFonts w:ascii="Calibri" w:eastAsia="Calibri" w:hAnsi="Calibri" w:cs="Calibri"/>
          <w:b/>
          <w:color w:val="181717"/>
        </w:rPr>
        <w:t xml:space="preserve">1. </w:t>
      </w:r>
      <w:r>
        <w:rPr>
          <w:rFonts w:ascii="Calibri" w:eastAsia="Calibri" w:hAnsi="Calibri" w:cs="Calibri"/>
          <w:color w:val="181717"/>
        </w:rPr>
        <w:t>Complétez la carte puis coloriez en bleu le royaume d’Israël et en rouge celui de Juda.</w:t>
      </w:r>
      <w:r>
        <w:rPr>
          <w:color w:val="181717"/>
        </w:rPr>
        <w:t xml:space="preserve">                                                                </w:t>
      </w:r>
      <w:r>
        <w:rPr>
          <w:rFonts w:ascii="Calibri" w:eastAsia="Calibri" w:hAnsi="Calibri" w:cs="Calibri"/>
          <w:color w:val="181717"/>
          <w:sz w:val="18"/>
        </w:rPr>
        <w:t>© Hatier - Paris 2016</w:t>
      </w:r>
    </w:p>
    <w:sectPr w:rsidR="00B35D9C" w:rsidSect="006E1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9641" w14:textId="77777777" w:rsidR="00396185" w:rsidRDefault="00396185" w:rsidP="00396185">
      <w:pPr>
        <w:spacing w:after="0" w:line="240" w:lineRule="auto"/>
      </w:pPr>
      <w:r>
        <w:separator/>
      </w:r>
    </w:p>
  </w:endnote>
  <w:endnote w:type="continuationSeparator" w:id="0">
    <w:p w14:paraId="1D0A05FC" w14:textId="77777777" w:rsidR="00396185" w:rsidRDefault="00396185" w:rsidP="003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196759"/>
      <w:docPartObj>
        <w:docPartGallery w:val="Page Numbers (Bottom of Page)"/>
        <w:docPartUnique/>
      </w:docPartObj>
    </w:sdtPr>
    <w:sdtEndPr/>
    <w:sdtContent>
      <w:p w14:paraId="32832922" w14:textId="4B81A796" w:rsidR="00396185" w:rsidRDefault="00396185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27A406" wp14:editId="0391249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Parchemin : horizont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CC4089" w14:textId="77777777" w:rsidR="00396185" w:rsidRDefault="00396185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27A406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Parchemin : horizontal 1" o:spid="_x0000_s1027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KnPwIAAFYEAAAOAAAAZHJzL2Uyb0RvYy54bWysVFFuEzEQ/UfiDpb/6W6iJCWrbqqopQip&#10;QKXCARzbmzV4PWbsZNOehrP0ZIy9m9DCH0KRLHtn5s289+xcXB46y/YagwFX88lZyZl2EpRx25p/&#10;/XLz5i1nIQqnhAWna/6gA79cvX510ftKT6EFqzQyAnGh6n3N2xh9VRRBtroT4Qy8dhRsADsR6Yjb&#10;QqHoCb2zxbQsF0UPqDyC1CHQ1+shyFcZv2m0jJ+bJujIbM1ptphXzOsmrcXqQlRbFL41chxD/MMU&#10;nTCOmp6grkUUbIfmL6jOSIQATTyT0BXQNEbqzIHYTMo/2Ny3wuvMhcQJ/iRT+H+w8tP+DplR5B1n&#10;TnRk0Z3ApL5xTz8r1gKaR3BRWDZJYvU+VFRz7+8w0Q3+FuT3wBxctcJt9RoR+lYLRSPm/OJFQToE&#10;KmWb/iMo6iV2EbJuhwa7BEiKsEO25+Fkjz5EJunjYjFZnJOJkkLzcrqcZvsKUR2LPYb4XkPH0oY0&#10;Os1+T6JbmxuJ/W2I2Sk18hXqG2dNZ8n3PdGczsvyCDwmU4sjdKp0cGOszTfHOtbXfDmfzjN4AGtU&#10;CmZtcLu5ssgItObrefolBQnsRRrCzqkMlnR7N+6jMHbYU751VHbUbvAgHjaH0Y4NqAeSFGG43PQY&#10;B+6PnPV0sWsefuwEas7sB0e2LCezWXoJ+TCbn5OKDJ9HNs8jwkmSseaRs2F7FYfXs/Noti11mmTm&#10;DtZkZWNiYphGHaYaD3R5M/HxoaXX8fycs37/Hax+AQAA//8DAFBLAwQUAAYACAAAACEAjLVK0NkA&#10;AAAEAQAADwAAAGRycy9kb3ducmV2LnhtbEyPwU7DMBBE70j8g7VI3KhDiqCk2VQIqdw4UErPm3ib&#10;BOx1FLtt+HtcLnBZaTSjmbflanJWHXkMvReE21kGiqXxppcWYfu+vlmACpHEkPXCCN8cYFVdXpRU&#10;GH+SNz5uYqtSiYSCELoYh0Lr0HTsKMz8wJK8vR8dxSTHVpuRTqncWZ1n2b121Eta6Gjg546br83B&#10;Ibzu7PT5Utv1xy40c9620i+GOeL11fS0BBV5in9hOOMndKgSU+0PYoKyCOmR+HvPXnaXg6oRHh5z&#10;0FWp/8NXPwAAAP//AwBQSwECLQAUAAYACAAAACEAtoM4kv4AAADhAQAAEwAAAAAAAAAAAAAAAAAA&#10;AAAAW0NvbnRlbnRfVHlwZXNdLnhtbFBLAQItABQABgAIAAAAIQA4/SH/1gAAAJQBAAALAAAAAAAA&#10;AAAAAAAAAC8BAABfcmVscy8ucmVsc1BLAQItABQABgAIAAAAIQCkALKnPwIAAFYEAAAOAAAAAAAA&#10;AAAAAAAAAC4CAABkcnMvZTJvRG9jLnhtbFBLAQItABQABgAIAAAAIQCMtUrQ2QAAAAQBAAAPAAAA&#10;AAAAAAAAAAAAAJkEAABkcnMvZG93bnJldi54bWxQSwUGAAAAAAQABADzAAAAnwUAAAAA&#10;" adj="5400" filled="f" fillcolor="#17365d" strokecolor="#a5a5a5">
                  <v:textbox>
                    <w:txbxContent>
                      <w:p w14:paraId="4ECC4089" w14:textId="77777777" w:rsidR="00396185" w:rsidRDefault="00396185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EBEC" w14:textId="77777777" w:rsidR="00396185" w:rsidRDefault="00396185" w:rsidP="00396185">
      <w:pPr>
        <w:spacing w:after="0" w:line="240" w:lineRule="auto"/>
      </w:pPr>
      <w:r>
        <w:separator/>
      </w:r>
    </w:p>
  </w:footnote>
  <w:footnote w:type="continuationSeparator" w:id="0">
    <w:p w14:paraId="52233429" w14:textId="77777777" w:rsidR="00396185" w:rsidRDefault="00396185" w:rsidP="0039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2A"/>
    <w:multiLevelType w:val="hybridMultilevel"/>
    <w:tmpl w:val="E146D3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502C"/>
    <w:multiLevelType w:val="hybridMultilevel"/>
    <w:tmpl w:val="28687D70"/>
    <w:lvl w:ilvl="0" w:tplc="B59491B6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theme="minorBidi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0F7ECE"/>
    <w:multiLevelType w:val="hybridMultilevel"/>
    <w:tmpl w:val="DD245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24A"/>
    <w:multiLevelType w:val="hybridMultilevel"/>
    <w:tmpl w:val="18DAAF3A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2A38"/>
    <w:multiLevelType w:val="hybridMultilevel"/>
    <w:tmpl w:val="AE464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A7"/>
    <w:rsid w:val="000264A1"/>
    <w:rsid w:val="0004368C"/>
    <w:rsid w:val="0006253F"/>
    <w:rsid w:val="000A3BA2"/>
    <w:rsid w:val="000B4E1C"/>
    <w:rsid w:val="000E5EA7"/>
    <w:rsid w:val="0010783B"/>
    <w:rsid w:val="00111298"/>
    <w:rsid w:val="00145E71"/>
    <w:rsid w:val="001722CC"/>
    <w:rsid w:val="001B394A"/>
    <w:rsid w:val="001C55E8"/>
    <w:rsid w:val="00212FFA"/>
    <w:rsid w:val="00213B90"/>
    <w:rsid w:val="00215155"/>
    <w:rsid w:val="00230414"/>
    <w:rsid w:val="00244D9E"/>
    <w:rsid w:val="00254152"/>
    <w:rsid w:val="00260B2A"/>
    <w:rsid w:val="002637CA"/>
    <w:rsid w:val="002663E9"/>
    <w:rsid w:val="00273B49"/>
    <w:rsid w:val="00277EAE"/>
    <w:rsid w:val="002D35FB"/>
    <w:rsid w:val="002E6050"/>
    <w:rsid w:val="002F3874"/>
    <w:rsid w:val="00300306"/>
    <w:rsid w:val="00334A28"/>
    <w:rsid w:val="00351679"/>
    <w:rsid w:val="003646FC"/>
    <w:rsid w:val="003725D9"/>
    <w:rsid w:val="00394D5B"/>
    <w:rsid w:val="00396185"/>
    <w:rsid w:val="003A6162"/>
    <w:rsid w:val="003E2D50"/>
    <w:rsid w:val="003E5997"/>
    <w:rsid w:val="0041588A"/>
    <w:rsid w:val="0042701A"/>
    <w:rsid w:val="004368D0"/>
    <w:rsid w:val="004449AB"/>
    <w:rsid w:val="004750D8"/>
    <w:rsid w:val="004D30D8"/>
    <w:rsid w:val="004D7101"/>
    <w:rsid w:val="00501677"/>
    <w:rsid w:val="005325BA"/>
    <w:rsid w:val="00541FFC"/>
    <w:rsid w:val="00542F5F"/>
    <w:rsid w:val="0056735C"/>
    <w:rsid w:val="00574BCF"/>
    <w:rsid w:val="005818E0"/>
    <w:rsid w:val="00597DCD"/>
    <w:rsid w:val="005A35D8"/>
    <w:rsid w:val="005A5953"/>
    <w:rsid w:val="005A696F"/>
    <w:rsid w:val="005B1C97"/>
    <w:rsid w:val="005B4160"/>
    <w:rsid w:val="005D3925"/>
    <w:rsid w:val="005D5DD9"/>
    <w:rsid w:val="005D6C48"/>
    <w:rsid w:val="005F3652"/>
    <w:rsid w:val="00605B21"/>
    <w:rsid w:val="00616BC8"/>
    <w:rsid w:val="00627B93"/>
    <w:rsid w:val="00640589"/>
    <w:rsid w:val="0065159B"/>
    <w:rsid w:val="00655B38"/>
    <w:rsid w:val="00657FF3"/>
    <w:rsid w:val="00693BFD"/>
    <w:rsid w:val="00695962"/>
    <w:rsid w:val="006967CD"/>
    <w:rsid w:val="006A6D82"/>
    <w:rsid w:val="006B0E6F"/>
    <w:rsid w:val="006E1A2D"/>
    <w:rsid w:val="006E70CA"/>
    <w:rsid w:val="00704199"/>
    <w:rsid w:val="0070585C"/>
    <w:rsid w:val="007232B9"/>
    <w:rsid w:val="00737C7D"/>
    <w:rsid w:val="00753243"/>
    <w:rsid w:val="0076188D"/>
    <w:rsid w:val="00761BE4"/>
    <w:rsid w:val="00764465"/>
    <w:rsid w:val="00771071"/>
    <w:rsid w:val="007C44E5"/>
    <w:rsid w:val="008058C7"/>
    <w:rsid w:val="00811490"/>
    <w:rsid w:val="00831556"/>
    <w:rsid w:val="00836EFC"/>
    <w:rsid w:val="0084000B"/>
    <w:rsid w:val="00842618"/>
    <w:rsid w:val="008530D9"/>
    <w:rsid w:val="008657F6"/>
    <w:rsid w:val="00876203"/>
    <w:rsid w:val="0088209E"/>
    <w:rsid w:val="00890F00"/>
    <w:rsid w:val="008C0DC6"/>
    <w:rsid w:val="008C289E"/>
    <w:rsid w:val="008D3F6A"/>
    <w:rsid w:val="008D779B"/>
    <w:rsid w:val="00900FA2"/>
    <w:rsid w:val="009076D1"/>
    <w:rsid w:val="00930BAC"/>
    <w:rsid w:val="00940104"/>
    <w:rsid w:val="00942700"/>
    <w:rsid w:val="00943EC4"/>
    <w:rsid w:val="009675C2"/>
    <w:rsid w:val="009A3679"/>
    <w:rsid w:val="009B46FE"/>
    <w:rsid w:val="00A008CA"/>
    <w:rsid w:val="00A11E28"/>
    <w:rsid w:val="00A272A6"/>
    <w:rsid w:val="00A802D6"/>
    <w:rsid w:val="00A80926"/>
    <w:rsid w:val="00A86874"/>
    <w:rsid w:val="00A8795B"/>
    <w:rsid w:val="00AB39FD"/>
    <w:rsid w:val="00AC2AA2"/>
    <w:rsid w:val="00AF6F13"/>
    <w:rsid w:val="00B208AE"/>
    <w:rsid w:val="00B348C7"/>
    <w:rsid w:val="00B35D9C"/>
    <w:rsid w:val="00B67534"/>
    <w:rsid w:val="00B7769E"/>
    <w:rsid w:val="00B921B6"/>
    <w:rsid w:val="00B965E0"/>
    <w:rsid w:val="00B972CD"/>
    <w:rsid w:val="00BA0DB7"/>
    <w:rsid w:val="00BE1B87"/>
    <w:rsid w:val="00BE7595"/>
    <w:rsid w:val="00BF53E3"/>
    <w:rsid w:val="00C04F51"/>
    <w:rsid w:val="00C1672E"/>
    <w:rsid w:val="00C3056D"/>
    <w:rsid w:val="00C42170"/>
    <w:rsid w:val="00C51430"/>
    <w:rsid w:val="00C53508"/>
    <w:rsid w:val="00C628FE"/>
    <w:rsid w:val="00C66B27"/>
    <w:rsid w:val="00C85B10"/>
    <w:rsid w:val="00CA2C64"/>
    <w:rsid w:val="00CC0B30"/>
    <w:rsid w:val="00CC3C31"/>
    <w:rsid w:val="00CE6324"/>
    <w:rsid w:val="00D017E0"/>
    <w:rsid w:val="00D074F4"/>
    <w:rsid w:val="00D13CC4"/>
    <w:rsid w:val="00D17D8D"/>
    <w:rsid w:val="00D310FB"/>
    <w:rsid w:val="00D40524"/>
    <w:rsid w:val="00D4675C"/>
    <w:rsid w:val="00D6576E"/>
    <w:rsid w:val="00D76980"/>
    <w:rsid w:val="00D908C5"/>
    <w:rsid w:val="00DC7581"/>
    <w:rsid w:val="00DE7F7E"/>
    <w:rsid w:val="00E06C29"/>
    <w:rsid w:val="00E14E64"/>
    <w:rsid w:val="00E6474B"/>
    <w:rsid w:val="00E953D3"/>
    <w:rsid w:val="00ED61C7"/>
    <w:rsid w:val="00F05B6D"/>
    <w:rsid w:val="00F148C3"/>
    <w:rsid w:val="00F14984"/>
    <w:rsid w:val="00F34945"/>
    <w:rsid w:val="00F359C5"/>
    <w:rsid w:val="00F7074D"/>
    <w:rsid w:val="00F93E6B"/>
    <w:rsid w:val="00FA1EEF"/>
    <w:rsid w:val="00FA6EEB"/>
    <w:rsid w:val="00FB7AA3"/>
    <w:rsid w:val="00FC0B4D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5CC340"/>
  <w15:chartTrackingRefBased/>
  <w15:docId w15:val="{3B25372F-D340-43D5-B432-0D0B5A47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34"/>
    <w:rPr>
      <w:rFonts w:ascii="Arial" w:hAnsi="Arial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B4E1C"/>
    <w:pPr>
      <w:ind w:left="720"/>
      <w:contextualSpacing/>
    </w:pPr>
  </w:style>
  <w:style w:type="paragraph" w:customStyle="1" w:styleId="I">
    <w:name w:val="I."/>
    <w:basedOn w:val="Paragraphedeliste"/>
    <w:link w:val="ICar"/>
    <w:qFormat/>
    <w:rsid w:val="00616BC8"/>
    <w:pPr>
      <w:numPr>
        <w:numId w:val="1"/>
      </w:numPr>
    </w:pPr>
    <w:rPr>
      <w:b/>
      <w:bCs/>
      <w:color w:val="FF0000"/>
      <w:szCs w:val="24"/>
    </w:rPr>
  </w:style>
  <w:style w:type="paragraph" w:customStyle="1" w:styleId="docs">
    <w:name w:val="docs"/>
    <w:basedOn w:val="Normal"/>
    <w:link w:val="docsCar"/>
    <w:qFormat/>
    <w:rsid w:val="00E953D3"/>
    <w:rPr>
      <w:b/>
      <w:bCs/>
      <w:color w:val="00B0F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16BC8"/>
    <w:rPr>
      <w:rFonts w:ascii="Arial" w:hAnsi="Arial"/>
      <w:sz w:val="24"/>
    </w:rPr>
  </w:style>
  <w:style w:type="character" w:customStyle="1" w:styleId="ICar">
    <w:name w:val="I. Car"/>
    <w:basedOn w:val="ParagraphedelisteCar"/>
    <w:link w:val="I"/>
    <w:rsid w:val="00616BC8"/>
    <w:rPr>
      <w:rFonts w:ascii="Arial" w:hAnsi="Arial"/>
      <w:b/>
      <w:bCs/>
      <w:color w:val="FF0000"/>
      <w:sz w:val="24"/>
      <w:szCs w:val="24"/>
    </w:rPr>
  </w:style>
  <w:style w:type="paragraph" w:customStyle="1" w:styleId="A">
    <w:name w:val="A"/>
    <w:basedOn w:val="Paragraphedeliste"/>
    <w:link w:val="ACar"/>
    <w:qFormat/>
    <w:rsid w:val="00E953D3"/>
    <w:pPr>
      <w:numPr>
        <w:numId w:val="2"/>
      </w:numPr>
    </w:pPr>
    <w:rPr>
      <w:b/>
      <w:bCs/>
      <w:color w:val="00B050"/>
    </w:rPr>
  </w:style>
  <w:style w:type="character" w:customStyle="1" w:styleId="docsCar">
    <w:name w:val="docs Car"/>
    <w:basedOn w:val="Policepardfaut"/>
    <w:link w:val="docs"/>
    <w:rsid w:val="00E953D3"/>
    <w:rPr>
      <w:rFonts w:ascii="Arial" w:hAnsi="Arial"/>
      <w:b/>
      <w:bCs/>
      <w:color w:val="00B0F0"/>
      <w:sz w:val="24"/>
    </w:rPr>
  </w:style>
  <w:style w:type="character" w:customStyle="1" w:styleId="ACar">
    <w:name w:val="A Car"/>
    <w:basedOn w:val="ParagraphedelisteCar"/>
    <w:link w:val="A"/>
    <w:rsid w:val="00E953D3"/>
    <w:rPr>
      <w:rFonts w:ascii="Arial" w:hAnsi="Arial"/>
      <w:b/>
      <w:bCs/>
      <w:color w:val="00B050"/>
      <w:sz w:val="24"/>
    </w:rPr>
  </w:style>
  <w:style w:type="paragraph" w:styleId="En-tte">
    <w:name w:val="header"/>
    <w:basedOn w:val="Normal"/>
    <w:link w:val="En-tteCar"/>
    <w:uiPriority w:val="99"/>
    <w:unhideWhenUsed/>
    <w:rsid w:val="003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18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185"/>
    <w:rPr>
      <w:rFonts w:ascii="Arial" w:hAnsi="Arial"/>
      <w:sz w:val="24"/>
    </w:rPr>
  </w:style>
  <w:style w:type="paragraph" w:styleId="Sansinterligne">
    <w:name w:val="No Spacing"/>
    <w:uiPriority w:val="1"/>
    <w:qFormat/>
    <w:rsid w:val="00B972CD"/>
    <w:pPr>
      <w:spacing w:after="0" w:line="240" w:lineRule="auto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6</cp:revision>
  <cp:lastPrinted>2020-03-29T13:24:00Z</cp:lastPrinted>
  <dcterms:created xsi:type="dcterms:W3CDTF">2020-03-29T13:18:00Z</dcterms:created>
  <dcterms:modified xsi:type="dcterms:W3CDTF">2020-03-29T13:24:00Z</dcterms:modified>
</cp:coreProperties>
</file>